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wdp" ContentType="image/vnd.ms-photo"/>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ink/ink1.xml" ContentType="application/inkml+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17D130">
      <w:pPr>
        <w:pStyle w:val="6"/>
        <w:spacing w:before="259"/>
        <w:outlineLvl w:val="0"/>
        <w:rPr>
          <w:rFonts w:ascii="Times New Roman" w:hAnsi="Times New Roman" w:cs="Times New Roman"/>
          <w:sz w:val="92"/>
          <w:szCs w:val="92"/>
        </w:rPr>
      </w:pPr>
      <w:bookmarkStart w:id="0" w:name="_Toc21143"/>
      <w:r>
        <w:rPr>
          <w:rFonts w:ascii="Times New Roman" w:hAnsi="Times New Roman" w:cs="Times New Roman"/>
          <w:color w:val="231916"/>
          <w:position w:val="-17"/>
          <w:sz w:val="92"/>
          <w:szCs w:val="92"/>
        </w:rPr>
        <w:drawing>
          <wp:inline distT="0" distB="0" distL="114300" distR="114300">
            <wp:extent cx="1525270" cy="823595"/>
            <wp:effectExtent l="0" t="0" r="17780" b="14605"/>
            <wp:docPr id="6" name="图片 1"/>
            <wp:cNvGraphicFramePr/>
            <a:graphic xmlns:a="http://schemas.openxmlformats.org/drawingml/2006/main">
              <a:graphicData uri="http://schemas.openxmlformats.org/drawingml/2006/picture">
                <pic:pic xmlns:pic="http://schemas.openxmlformats.org/drawingml/2006/picture">
                  <pic:nvPicPr>
                    <pic:cNvPr id="6" name="图片 1"/>
                    <pic:cNvPicPr/>
                  </pic:nvPicPr>
                  <pic:blipFill>
                    <a:blip r:embed="rId8"/>
                    <a:stretch>
                      <a:fillRect/>
                    </a:stretch>
                  </pic:blipFill>
                  <pic:spPr>
                    <a:xfrm>
                      <a:off x="0" y="0"/>
                      <a:ext cx="1525270" cy="823595"/>
                    </a:xfrm>
                    <a:prstGeom prst="rect">
                      <a:avLst/>
                    </a:prstGeom>
                    <a:noFill/>
                    <a:ln>
                      <a:noFill/>
                    </a:ln>
                  </pic:spPr>
                </pic:pic>
              </a:graphicData>
            </a:graphic>
          </wp:inline>
        </w:drawing>
      </w:r>
      <w:r>
        <w:rPr>
          <w:rFonts w:hint="eastAsia"/>
          <w:lang w:val="en-US" w:eastAsia="zh-CN"/>
        </w:rPr>
        <w:t>Meiruike instrument</w:t>
      </w:r>
      <w:bookmarkEnd w:id="0"/>
    </w:p>
    <w:p w14:paraId="2EEAB2A2">
      <w:pPr>
        <w:pStyle w:val="6"/>
        <w:spacing w:before="225" w:line="184" w:lineRule="auto"/>
        <w:ind w:left="564" w:firstLine="1144" w:firstLineChars="200"/>
        <w:rPr>
          <w:rFonts w:ascii="Times New Roman" w:hAnsi="Times New Roman" w:cs="Times New Roman"/>
          <w:sz w:val="21"/>
        </w:rPr>
      </w:pPr>
      <w:r>
        <w:rPr>
          <w:rFonts w:ascii="Times New Roman" w:hAnsi="Times New Roman" w:cs="Times New Roman"/>
          <w:color w:val="231916"/>
          <w:spacing w:val="-14"/>
          <w:sz w:val="60"/>
          <w:szCs w:val="60"/>
        </w:rPr>
        <w:t>MEIRU IKEINSTRUMENT</w:t>
      </w:r>
    </w:p>
    <w:p w14:paraId="5E96DC9E">
      <w:pPr>
        <w:pStyle w:val="6"/>
        <w:spacing w:line="240" w:lineRule="auto"/>
        <w:ind w:firstLine="2964" w:firstLineChars="300"/>
        <w:rPr>
          <w:rFonts w:ascii="Times New Roman" w:hAnsi="Times New Roman" w:cs="Times New Roman"/>
          <w:sz w:val="100"/>
          <w:szCs w:val="100"/>
        </w:rPr>
      </w:pPr>
      <w:r>
        <w:rPr>
          <w:rFonts w:ascii="Times New Roman" w:hAnsi="Times New Roman" w:cs="Times New Roman"/>
          <w:color w:val="231916"/>
          <w:spacing w:val="-6"/>
          <w:sz w:val="100"/>
          <w:szCs w:val="100"/>
        </w:rPr>
        <w:t>Manual</w:t>
      </w:r>
    </w:p>
    <w:p w14:paraId="1597B9C5">
      <w:pPr>
        <w:spacing w:line="248" w:lineRule="auto"/>
        <w:rPr>
          <w:rFonts w:ascii="Times New Roman" w:hAnsi="Times New Roman" w:cs="Times New Roman"/>
          <w:sz w:val="21"/>
        </w:rPr>
      </w:pPr>
    </w:p>
    <w:p w14:paraId="76136318">
      <w:pPr>
        <w:spacing w:line="248" w:lineRule="auto"/>
        <w:rPr>
          <w:rFonts w:ascii="Times New Roman" w:hAnsi="Times New Roman" w:cs="Times New Roman"/>
          <w:sz w:val="21"/>
        </w:rPr>
      </w:pPr>
    </w:p>
    <w:p w14:paraId="152959BB">
      <w:pPr>
        <w:spacing w:line="248" w:lineRule="auto"/>
        <w:rPr>
          <w:rFonts w:ascii="Times New Roman" w:hAnsi="Times New Roman" w:cs="Times New Roman"/>
          <w:sz w:val="21"/>
        </w:rPr>
      </w:pPr>
    </w:p>
    <w:p w14:paraId="2E40D428">
      <w:pPr>
        <w:spacing w:line="249" w:lineRule="auto"/>
        <w:rPr>
          <w:rFonts w:ascii="Times New Roman" w:hAnsi="Times New Roman" w:cs="Times New Roman"/>
          <w:sz w:val="21"/>
        </w:rPr>
      </w:pPr>
    </w:p>
    <w:p w14:paraId="0935E685">
      <w:pPr>
        <w:spacing w:line="249" w:lineRule="auto"/>
        <w:rPr>
          <w:rFonts w:ascii="Times New Roman" w:hAnsi="Times New Roman" w:cs="Times New Roman"/>
          <w:sz w:val="21"/>
        </w:rPr>
      </w:pPr>
    </w:p>
    <w:p w14:paraId="4808D6D6">
      <w:pPr>
        <w:pStyle w:val="6"/>
        <w:spacing w:line="2199" w:lineRule="exact"/>
        <w:ind w:firstLine="1792"/>
      </w:pPr>
      <w:r>
        <w:rPr>
          <w:rFonts w:ascii="Times New Roman" w:hAnsi="Times New Roman" w:cs="Times New Roman"/>
          <w:position w:val="-43"/>
        </w:rPr>
        <mc:AlternateContent>
          <mc:Choice Requires="wps">
            <w:drawing>
              <wp:inline distT="0" distB="0" distL="114300" distR="114300">
                <wp:extent cx="4530725" cy="2136775"/>
                <wp:effectExtent l="6350" t="6350" r="19685" b="20955"/>
                <wp:docPr id="2" name="圆角矩形 2"/>
                <wp:cNvGraphicFramePr/>
                <a:graphic xmlns:a="http://schemas.openxmlformats.org/drawingml/2006/main">
                  <a:graphicData uri="http://schemas.microsoft.com/office/word/2010/wordprocessingShape">
                    <wps:wsp>
                      <wps:cNvSpPr/>
                      <wps:spPr>
                        <a:xfrm>
                          <a:off x="0" y="0"/>
                          <a:ext cx="4530725" cy="2136775"/>
                        </a:xfrm>
                        <a:prstGeom prst="roundRect">
                          <a:avLst>
                            <a:gd name="adj" fmla="val 14986"/>
                          </a:avLst>
                        </a:prstGeom>
                        <a:noFill/>
                        <a:ln w="12700" cap="flat" cmpd="sng">
                          <a:solidFill>
                            <a:srgbClr val="231916"/>
                          </a:solidFill>
                          <a:prstDash val="solid"/>
                          <a:miter lim="0"/>
                          <a:headEnd type="none" w="med" len="med"/>
                          <a:tailEnd type="none" w="med" len="med"/>
                        </a:ln>
                      </wps:spPr>
                      <wps:txbx>
                        <w:txbxContent>
                          <w:p w14:paraId="47F23311">
                            <w:pPr>
                              <w:spacing w:before="207" w:line="182" w:lineRule="auto"/>
                              <w:ind w:firstLine="960" w:firstLineChars="200"/>
                              <w:rPr>
                                <w:rFonts w:hint="default" w:ascii="Times New Roman" w:hAnsi="Times New Roman" w:cs="Times New Roman"/>
                                <w:sz w:val="48"/>
                                <w:szCs w:val="48"/>
                                <w:lang w:val="en-US" w:eastAsia="zh-CN"/>
                              </w:rPr>
                            </w:pPr>
                            <w:r>
                              <w:rPr>
                                <w:rFonts w:ascii="Times New Roman" w:hAnsi="Times New Roman" w:cs="Times New Roman"/>
                                <w:color w:val="231916"/>
                                <w:sz w:val="48"/>
                                <w:szCs w:val="48"/>
                              </w:rPr>
                              <w:t>RK83XX series</w:t>
                            </w:r>
                          </w:p>
                          <w:p w14:paraId="230FD350">
                            <w:pPr>
                              <w:spacing w:before="2" w:line="221" w:lineRule="auto"/>
                              <w:ind w:left="947" w:right="306" w:hanging="662"/>
                              <w:rPr>
                                <w:rFonts w:ascii="Times New Roman" w:hAnsi="Times New Roman" w:cs="Times New Roman"/>
                                <w:sz w:val="48"/>
                                <w:szCs w:val="48"/>
                              </w:rPr>
                            </w:pPr>
                            <w:r>
                              <w:rPr>
                                <w:rFonts w:hint="eastAsia" w:ascii="Times New Roman" w:hAnsi="Times New Roman" w:cs="Times New Roman"/>
                                <w:b w:val="0"/>
                                <w:bCs/>
                                <w:color w:val="000000"/>
                                <w:sz w:val="48"/>
                                <w:szCs w:val="48"/>
                                <w:u w:val="single"/>
                                <w:lang w:val="en-US" w:eastAsia="zh-CN"/>
                              </w:rPr>
                              <w:t>Instructions for use of high-power DC power supply</w:t>
                            </w:r>
                          </w:p>
                        </w:txbxContent>
                      </wps:txbx>
                      <wps:bodyPr lIns="0" tIns="0" rIns="0" bIns="0" upright="1"/>
                    </wps:wsp>
                  </a:graphicData>
                </a:graphic>
              </wp:inline>
            </w:drawing>
          </mc:Choice>
          <mc:Fallback>
            <w:pict>
              <v:roundrect id="_x0000_s1026" o:spid="_x0000_s1026" o:spt="2" style="height:168.25pt;width:356.75pt;" filled="f" stroked="t" coordsize="21600,21600" arcsize="0.149861111111111" o:gfxdata="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C9GbILXAAAABQEAAA8AAAAAAAAAAQAgAAAAIgAAAGRycy9kb3du&#10;cmV2LnhtbFBLAQIUABQAAAAIAIdO4kC8gnyWOQIAAGUEAAAOAAAAAAAAAAEAIAAAACYBAABkcnMv&#10;ZTJvRG9jLnhtbFBLBQYAAAAABgAGAFkBAADRBQAAAAA=&#10;">
                <v:fill on="f" focussize="0,0"/>
                <v:stroke weight="1pt" color="#231916" miterlimit="0" joinstyle="miter"/>
                <v:imagedata o:title=""/>
                <o:lock v:ext="edit" aspectratio="f"/>
                <v:textbox inset="0mm,0mm,0mm,0mm">
                  <w:txbxContent>
                    <w:p w14:paraId="47F23311">
                      <w:pPr>
                        <w:spacing w:before="207" w:line="182" w:lineRule="auto"/>
                        <w:ind w:firstLine="960" w:firstLineChars="200"/>
                        <w:rPr>
                          <w:rFonts w:hint="default" w:ascii="Times New Roman" w:hAnsi="Times New Roman" w:cs="Times New Roman"/>
                          <w:sz w:val="48"/>
                          <w:szCs w:val="48"/>
                          <w:lang w:val="en-US" w:eastAsia="zh-CN"/>
                        </w:rPr>
                      </w:pPr>
                      <w:r>
                        <w:rPr>
                          <w:rFonts w:ascii="Times New Roman" w:hAnsi="Times New Roman" w:cs="Times New Roman"/>
                          <w:color w:val="231916"/>
                          <w:sz w:val="48"/>
                          <w:szCs w:val="48"/>
                        </w:rPr>
                        <w:t>RK83XX series</w:t>
                      </w:r>
                    </w:p>
                    <w:p w14:paraId="230FD350">
                      <w:pPr>
                        <w:spacing w:before="2" w:line="221" w:lineRule="auto"/>
                        <w:ind w:left="947" w:right="306" w:hanging="662"/>
                        <w:rPr>
                          <w:rFonts w:ascii="Times New Roman" w:hAnsi="Times New Roman" w:cs="Times New Roman"/>
                          <w:sz w:val="48"/>
                          <w:szCs w:val="48"/>
                        </w:rPr>
                      </w:pPr>
                      <w:r>
                        <w:rPr>
                          <w:rFonts w:hint="eastAsia" w:ascii="Times New Roman" w:hAnsi="Times New Roman" w:cs="Times New Roman"/>
                          <w:b w:val="0"/>
                          <w:bCs/>
                          <w:color w:val="000000"/>
                          <w:sz w:val="48"/>
                          <w:szCs w:val="48"/>
                          <w:u w:val="single"/>
                          <w:lang w:val="en-US" w:eastAsia="zh-CN"/>
                        </w:rPr>
                        <w:t>Instructions for use of high-power DC power supply</w:t>
                      </w:r>
                    </w:p>
                  </w:txbxContent>
                </v:textbox>
                <w10:wrap type="none"/>
                <w10:anchorlock/>
              </v:roundrect>
            </w:pict>
          </mc:Fallback>
        </mc:AlternateContent>
      </w:r>
    </w:p>
    <w:p w14:paraId="22FDA3F2">
      <w:pPr>
        <w:spacing w:line="249" w:lineRule="auto"/>
        <w:rPr>
          <w:rFonts w:ascii="Times New Roman" w:hAnsi="Times New Roman" w:cs="Times New Roman"/>
          <w:sz w:val="21"/>
        </w:rPr>
      </w:pPr>
    </w:p>
    <w:p w14:paraId="023509F3">
      <w:pPr>
        <w:spacing w:line="249" w:lineRule="auto"/>
        <w:rPr>
          <w:rFonts w:ascii="Times New Roman" w:hAnsi="Times New Roman" w:cs="Times New Roman"/>
          <w:sz w:val="21"/>
        </w:rPr>
      </w:pPr>
    </w:p>
    <w:p w14:paraId="0843AF1D">
      <w:pPr>
        <w:spacing w:line="249" w:lineRule="auto"/>
        <w:rPr>
          <w:rFonts w:ascii="Times New Roman" w:hAnsi="Times New Roman" w:cs="Times New Roman"/>
          <w:sz w:val="21"/>
        </w:rPr>
      </w:pPr>
    </w:p>
    <w:p w14:paraId="52B0DD73">
      <w:pPr>
        <w:spacing w:line="249" w:lineRule="auto"/>
        <w:rPr>
          <w:rFonts w:ascii="Times New Roman" w:hAnsi="Times New Roman" w:cs="Times New Roman"/>
          <w:sz w:val="21"/>
        </w:rPr>
      </w:pPr>
    </w:p>
    <w:p w14:paraId="1B929D8E">
      <w:pPr>
        <w:spacing w:line="249" w:lineRule="auto"/>
        <w:rPr>
          <w:rFonts w:ascii="Times New Roman" w:hAnsi="Times New Roman" w:cs="Times New Roman"/>
          <w:sz w:val="21"/>
        </w:rPr>
      </w:pPr>
    </w:p>
    <w:p w14:paraId="3D238B4D">
      <w:pPr>
        <w:spacing w:line="249" w:lineRule="auto"/>
        <w:rPr>
          <w:rFonts w:ascii="Times New Roman" w:hAnsi="Times New Roman" w:cs="Times New Roman"/>
          <w:sz w:val="21"/>
        </w:rPr>
      </w:pPr>
    </w:p>
    <w:p w14:paraId="0DD5089D">
      <w:pPr>
        <w:spacing w:line="250" w:lineRule="auto"/>
        <w:rPr>
          <w:rFonts w:ascii="Times New Roman" w:hAnsi="Times New Roman" w:cs="Times New Roman"/>
          <w:sz w:val="21"/>
        </w:rPr>
      </w:pPr>
    </w:p>
    <w:p w14:paraId="721F5633">
      <w:pPr>
        <w:spacing w:line="250" w:lineRule="auto"/>
        <w:rPr>
          <w:rFonts w:ascii="Times New Roman" w:hAnsi="Times New Roman" w:cs="Times New Roman"/>
          <w:sz w:val="21"/>
        </w:rPr>
      </w:pPr>
    </w:p>
    <w:p w14:paraId="5A8378EE">
      <w:pPr>
        <w:spacing w:line="250" w:lineRule="auto"/>
        <w:rPr>
          <w:rFonts w:ascii="Times New Roman" w:hAnsi="Times New Roman" w:cs="Times New Roman"/>
          <w:sz w:val="21"/>
        </w:rPr>
      </w:pPr>
    </w:p>
    <w:p w14:paraId="760E6DD6">
      <w:pPr>
        <w:spacing w:line="250" w:lineRule="auto"/>
        <w:rPr>
          <w:rFonts w:ascii="Times New Roman" w:hAnsi="Times New Roman" w:cs="Times New Roman"/>
          <w:sz w:val="21"/>
        </w:rPr>
      </w:pPr>
    </w:p>
    <w:p w14:paraId="6CBED756">
      <w:pPr>
        <w:spacing w:line="250" w:lineRule="auto"/>
        <w:rPr>
          <w:rFonts w:ascii="Times New Roman" w:hAnsi="Times New Roman" w:cs="Times New Roman"/>
          <w:sz w:val="21"/>
        </w:rPr>
      </w:pPr>
    </w:p>
    <w:p w14:paraId="59F69EFA">
      <w:pPr>
        <w:spacing w:line="250" w:lineRule="auto"/>
        <w:rPr>
          <w:rFonts w:ascii="Times New Roman" w:hAnsi="Times New Roman" w:cs="Times New Roman"/>
          <w:sz w:val="21"/>
        </w:rPr>
      </w:pPr>
    </w:p>
    <w:p w14:paraId="527D9593">
      <w:pPr>
        <w:spacing w:line="250" w:lineRule="auto"/>
        <w:rPr>
          <w:rFonts w:ascii="Times New Roman" w:hAnsi="Times New Roman" w:cs="Times New Roman"/>
          <w:sz w:val="21"/>
        </w:rPr>
      </w:pPr>
    </w:p>
    <w:p w14:paraId="50851DC2">
      <w:pPr>
        <w:spacing w:line="250" w:lineRule="auto"/>
        <w:rPr>
          <w:rFonts w:hint="eastAsia" w:ascii="Times New Roman" w:hAnsi="Times New Roman" w:cs="Times New Roman"/>
          <w:sz w:val="21"/>
          <w:lang w:val="en-US" w:eastAsia="zh-CN"/>
        </w:rPr>
      </w:pPr>
    </w:p>
    <w:p w14:paraId="16B9C41C">
      <w:pPr>
        <w:bidi w:val="0"/>
        <w:rPr>
          <w:rFonts w:hint="eastAsia"/>
          <w:sz w:val="32"/>
          <w:szCs w:val="28"/>
        </w:rPr>
      </w:pPr>
      <w:r>
        <w:rPr>
          <w:rFonts w:hint="eastAsia"/>
          <w:sz w:val="32"/>
          <w:szCs w:val="28"/>
        </w:rPr>
        <w:t>Shenzhen meiruike electronic technology co., ltd</w:t>
      </w:r>
    </w:p>
    <w:p w14:paraId="6F2D1C3B">
      <w:pPr>
        <w:pStyle w:val="11"/>
        <w:tabs>
          <w:tab w:val="right" w:leader="dot" w:pos="9746"/>
          <w:tab w:val="clear" w:pos="9736"/>
        </w:tabs>
        <w:sectPr>
          <w:pgSz w:w="11906" w:h="16838"/>
          <w:pgMar w:top="1440" w:right="1080" w:bottom="1440" w:left="1080" w:header="851" w:footer="992" w:gutter="0"/>
          <w:pgNumType w:start="1"/>
          <w:cols w:space="425" w:num="1"/>
          <w:docGrid w:type="lines" w:linePitch="312" w:charSpace="0"/>
        </w:sectPr>
      </w:pPr>
    </w:p>
    <w:p w14:paraId="780012C0">
      <w:pPr>
        <w:pStyle w:val="11"/>
        <w:tabs>
          <w:tab w:val="right" w:leader="dot" w:pos="9746"/>
          <w:tab w:val="clear" w:pos="9736"/>
        </w:tabs>
      </w:pPr>
      <w:r>
        <w:rPr>
          <w:rFonts w:ascii="Times New Roman" w:hAnsi="Times New Roman" w:cs="Times New Roman"/>
        </w:rPr>
        <w:fldChar w:fldCharType="begin"/>
      </w:r>
      <w:r>
        <w:rPr>
          <w:rFonts w:ascii="Times New Roman" w:hAnsi="Times New Roman" w:cs="Times New Roman"/>
        </w:rPr>
        <w:instrText xml:space="preserve">TOC \o "1-3" \h \u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HYPERLINK \l _Toc21143 </w:instrText>
      </w:r>
      <w:r>
        <w:rPr>
          <w:rFonts w:ascii="Times New Roman" w:hAnsi="Times New Roman" w:cs="Times New Roman"/>
        </w:rPr>
        <w:fldChar w:fldCharType="separate"/>
      </w:r>
      <w:r>
        <w:rPr>
          <w:rFonts w:ascii="Times New Roman" w:hAnsi="Times New Roman" w:cs="Times New Roman"/>
          <w:position w:val="-17"/>
          <w:szCs w:val="92"/>
        </w:rPr>
        <w:drawing>
          <wp:inline distT="0" distB="0" distL="114300" distR="114300">
            <wp:extent cx="1525270" cy="823595"/>
            <wp:effectExtent l="0" t="0" r="13970" b="14605"/>
            <wp:docPr id="11" name="图片 1"/>
            <wp:cNvGraphicFramePr/>
            <a:graphic xmlns:a="http://schemas.openxmlformats.org/drawingml/2006/main">
              <a:graphicData uri="http://schemas.openxmlformats.org/drawingml/2006/picture">
                <pic:pic xmlns:pic="http://schemas.openxmlformats.org/drawingml/2006/picture">
                  <pic:nvPicPr>
                    <pic:cNvPr id="11" name="图片 1"/>
                    <pic:cNvPicPr/>
                  </pic:nvPicPr>
                  <pic:blipFill>
                    <a:blip r:embed="rId8"/>
                    <a:stretch>
                      <a:fillRect/>
                    </a:stretch>
                  </pic:blipFill>
                  <pic:spPr>
                    <a:xfrm>
                      <a:off x="0" y="0"/>
                      <a:ext cx="1525270" cy="823595"/>
                    </a:xfrm>
                    <a:prstGeom prst="rect">
                      <a:avLst/>
                    </a:prstGeom>
                    <a:noFill/>
                    <a:ln>
                      <a:noFill/>
                    </a:ln>
                  </pic:spPr>
                </pic:pic>
              </a:graphicData>
            </a:graphic>
          </wp:inline>
        </w:drawing>
      </w:r>
      <w:r>
        <w:rPr>
          <w:rFonts w:hint="eastAsia"/>
          <w:lang w:val="en-US" w:eastAsia="zh-CN"/>
        </w:rPr>
        <w:t>Meiruike instrument</w:t>
      </w:r>
      <w:r>
        <w:tab/>
      </w:r>
      <w:r>
        <w:fldChar w:fldCharType="begin"/>
      </w:r>
      <w:r>
        <w:instrText xml:space="preserve"> PAGEREF _Toc21143 \h </w:instrText>
      </w:r>
      <w:r>
        <w:fldChar w:fldCharType="separate"/>
      </w:r>
      <w:r>
        <w:t>1</w:t>
      </w:r>
      <w:r>
        <w:fldChar w:fldCharType="end"/>
      </w:r>
      <w:r>
        <w:rPr>
          <w:rFonts w:ascii="Times New Roman" w:hAnsi="Times New Roman" w:cs="Times New Roman"/>
        </w:rPr>
        <w:fldChar w:fldCharType="end"/>
      </w:r>
    </w:p>
    <w:p w14:paraId="30B76976">
      <w:pPr>
        <w:pStyle w:val="11"/>
        <w:tabs>
          <w:tab w:val="right" w:leader="dot" w:pos="9746"/>
          <w:tab w:val="clear" w:pos="9736"/>
        </w:tabs>
      </w:pPr>
      <w:r>
        <w:rPr>
          <w:rFonts w:ascii="Times New Roman" w:hAnsi="Times New Roman" w:cs="Times New Roman"/>
        </w:rPr>
        <w:fldChar w:fldCharType="begin"/>
      </w:r>
      <w:r>
        <w:rPr>
          <w:rFonts w:ascii="Times New Roman" w:hAnsi="Times New Roman" w:cs="Times New Roman"/>
        </w:rPr>
        <w:instrText xml:space="preserve"> HYPERLINK \l _Toc29365 </w:instrText>
      </w:r>
      <w:r>
        <w:rPr>
          <w:rFonts w:ascii="Times New Roman" w:hAnsi="Times New Roman" w:cs="Times New Roman"/>
        </w:rPr>
        <w:fldChar w:fldCharType="separate"/>
      </w:r>
      <w:r>
        <w:rPr>
          <w:rFonts w:hint="eastAsia" w:ascii="Times New Roman" w:hAnsi="Times New Roman" w:cs="Times New Roman"/>
        </w:rPr>
        <w:t>foreword</w:t>
      </w:r>
      <w:r>
        <w:tab/>
      </w:r>
      <w:r>
        <w:fldChar w:fldCharType="begin"/>
      </w:r>
      <w:r>
        <w:instrText xml:space="preserve"> PAGEREF _Toc29365 \h </w:instrText>
      </w:r>
      <w:r>
        <w:fldChar w:fldCharType="separate"/>
      </w:r>
      <w:r>
        <w:t>3</w:t>
      </w:r>
      <w:r>
        <w:fldChar w:fldCharType="end"/>
      </w:r>
      <w:r>
        <w:rPr>
          <w:rFonts w:ascii="Times New Roman" w:hAnsi="Times New Roman" w:cs="Times New Roman"/>
        </w:rPr>
        <w:fldChar w:fldCharType="end"/>
      </w:r>
    </w:p>
    <w:p w14:paraId="70455304">
      <w:pPr>
        <w:pStyle w:val="11"/>
        <w:tabs>
          <w:tab w:val="right" w:leader="dot" w:pos="9746"/>
          <w:tab w:val="clear" w:pos="9736"/>
        </w:tabs>
      </w:pPr>
      <w:r>
        <w:rPr>
          <w:rFonts w:ascii="Times New Roman" w:hAnsi="Times New Roman" w:cs="Times New Roman"/>
        </w:rPr>
        <w:fldChar w:fldCharType="begin"/>
      </w:r>
      <w:r>
        <w:rPr>
          <w:rFonts w:ascii="Times New Roman" w:hAnsi="Times New Roman" w:cs="Times New Roman"/>
        </w:rPr>
        <w:instrText xml:space="preserve"> HYPERLINK \l _Toc22413 </w:instrText>
      </w:r>
      <w:r>
        <w:rPr>
          <w:rFonts w:ascii="Times New Roman" w:hAnsi="Times New Roman" w:cs="Times New Roman"/>
        </w:rPr>
        <w:fldChar w:fldCharType="separate"/>
      </w:r>
      <w:r>
        <w:rPr>
          <w:rFonts w:hint="eastAsia" w:ascii="Times New Roman" w:hAnsi="Times New Roman" w:cs="Times New Roman"/>
        </w:rPr>
        <w:t>copyright statement</w:t>
      </w:r>
      <w:r>
        <w:tab/>
      </w:r>
      <w:r>
        <w:fldChar w:fldCharType="begin"/>
      </w:r>
      <w:r>
        <w:instrText xml:space="preserve"> PAGEREF _Toc22413 \h </w:instrText>
      </w:r>
      <w:r>
        <w:fldChar w:fldCharType="separate"/>
      </w:r>
      <w:r>
        <w:t>3</w:t>
      </w:r>
      <w:r>
        <w:fldChar w:fldCharType="end"/>
      </w:r>
      <w:r>
        <w:rPr>
          <w:rFonts w:ascii="Times New Roman" w:hAnsi="Times New Roman" w:cs="Times New Roman"/>
        </w:rPr>
        <w:fldChar w:fldCharType="end"/>
      </w:r>
    </w:p>
    <w:p w14:paraId="340CAB43">
      <w:pPr>
        <w:pStyle w:val="11"/>
        <w:tabs>
          <w:tab w:val="right" w:leader="dot" w:pos="9746"/>
          <w:tab w:val="clear" w:pos="9736"/>
        </w:tabs>
      </w:pPr>
      <w:r>
        <w:rPr>
          <w:rFonts w:ascii="Times New Roman" w:hAnsi="Times New Roman" w:cs="Times New Roman"/>
        </w:rPr>
        <w:fldChar w:fldCharType="begin"/>
      </w:r>
      <w:r>
        <w:rPr>
          <w:rFonts w:ascii="Times New Roman" w:hAnsi="Times New Roman" w:cs="Times New Roman"/>
        </w:rPr>
        <w:instrText xml:space="preserve"> HYPERLINK \l _Toc17247 </w:instrText>
      </w:r>
      <w:r>
        <w:rPr>
          <w:rFonts w:ascii="Times New Roman" w:hAnsi="Times New Roman" w:cs="Times New Roman"/>
        </w:rPr>
        <w:fldChar w:fldCharType="separate"/>
      </w:r>
      <w:r>
        <w:rPr>
          <w:rFonts w:hint="eastAsia" w:ascii="Times New Roman" w:hAnsi="Times New Roman" w:cs="Times New Roman"/>
        </w:rPr>
        <w:t>version</w:t>
      </w:r>
      <w:r>
        <w:tab/>
      </w:r>
      <w:r>
        <w:fldChar w:fldCharType="begin"/>
      </w:r>
      <w:r>
        <w:instrText xml:space="preserve"> PAGEREF _Toc17247 \h </w:instrText>
      </w:r>
      <w:r>
        <w:fldChar w:fldCharType="separate"/>
      </w:r>
      <w:r>
        <w:t>3</w:t>
      </w:r>
      <w:r>
        <w:fldChar w:fldCharType="end"/>
      </w:r>
      <w:r>
        <w:rPr>
          <w:rFonts w:ascii="Times New Roman" w:hAnsi="Times New Roman" w:cs="Times New Roman"/>
        </w:rPr>
        <w:fldChar w:fldCharType="end"/>
      </w:r>
    </w:p>
    <w:p w14:paraId="48D995B0">
      <w:pPr>
        <w:pStyle w:val="11"/>
        <w:tabs>
          <w:tab w:val="right" w:leader="dot" w:pos="9746"/>
          <w:tab w:val="clear" w:pos="9736"/>
        </w:tabs>
      </w:pPr>
      <w:r>
        <w:rPr>
          <w:rFonts w:ascii="Times New Roman" w:hAnsi="Times New Roman" w:cs="Times New Roman"/>
        </w:rPr>
        <w:fldChar w:fldCharType="begin"/>
      </w:r>
      <w:r>
        <w:rPr>
          <w:rFonts w:ascii="Times New Roman" w:hAnsi="Times New Roman" w:cs="Times New Roman"/>
        </w:rPr>
        <w:instrText xml:space="preserve"> HYPERLINK \l _Toc13065 </w:instrText>
      </w:r>
      <w:r>
        <w:rPr>
          <w:rFonts w:ascii="Times New Roman" w:hAnsi="Times New Roman" w:cs="Times New Roman"/>
        </w:rPr>
        <w:fldChar w:fldCharType="separate"/>
      </w:r>
      <w:r>
        <w:rPr>
          <w:rFonts w:hint="eastAsia" w:ascii="Times New Roman" w:hAnsi="Times New Roman" w:cs="Times New Roman"/>
        </w:rPr>
        <w:t>Safety precautions</w:t>
      </w:r>
      <w:r>
        <w:tab/>
      </w:r>
      <w:r>
        <w:fldChar w:fldCharType="begin"/>
      </w:r>
      <w:r>
        <w:instrText xml:space="preserve"> PAGEREF _Toc13065 \h </w:instrText>
      </w:r>
      <w:r>
        <w:fldChar w:fldCharType="separate"/>
      </w:r>
      <w:r>
        <w:t>1</w:t>
      </w:r>
      <w:r>
        <w:fldChar w:fldCharType="end"/>
      </w:r>
      <w:r>
        <w:rPr>
          <w:rFonts w:ascii="Times New Roman" w:hAnsi="Times New Roman" w:cs="Times New Roman"/>
        </w:rPr>
        <w:fldChar w:fldCharType="end"/>
      </w:r>
    </w:p>
    <w:p w14:paraId="2221A86F">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_Toc1051 </w:instrText>
      </w:r>
      <w:r>
        <w:rPr>
          <w:rFonts w:ascii="Times New Roman" w:hAnsi="Times New Roman" w:cs="Times New Roman"/>
        </w:rPr>
        <w:fldChar w:fldCharType="separate"/>
      </w:r>
      <w:r>
        <w:rPr>
          <w:rFonts w:hint="eastAsia" w:ascii="Times New Roman" w:hAnsi="Times New Roman" w:cs="Times New Roman"/>
        </w:rPr>
        <w:t>1.1 Safe operation</w:t>
      </w:r>
      <w:r>
        <w:tab/>
      </w:r>
      <w:r>
        <w:fldChar w:fldCharType="begin"/>
      </w:r>
      <w:r>
        <w:instrText xml:space="preserve"> PAGEREF _Toc1051 \h </w:instrText>
      </w:r>
      <w:r>
        <w:fldChar w:fldCharType="separate"/>
      </w:r>
      <w:r>
        <w:t>1</w:t>
      </w:r>
      <w:r>
        <w:fldChar w:fldCharType="end"/>
      </w:r>
      <w:r>
        <w:rPr>
          <w:rFonts w:ascii="Times New Roman" w:hAnsi="Times New Roman" w:cs="Times New Roman"/>
        </w:rPr>
        <w:fldChar w:fldCharType="end"/>
      </w:r>
    </w:p>
    <w:p w14:paraId="2FD827EE">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_Toc17507 </w:instrText>
      </w:r>
      <w:r>
        <w:rPr>
          <w:rFonts w:ascii="Times New Roman" w:hAnsi="Times New Roman" w:cs="Times New Roman"/>
        </w:rPr>
        <w:fldChar w:fldCharType="separate"/>
      </w:r>
      <w:r>
        <w:rPr>
          <w:rFonts w:hint="eastAsia" w:ascii="Times New Roman" w:hAnsi="Times New Roman" w:cs="Times New Roman"/>
        </w:rPr>
        <w:t>1.2 electrical safety</w:t>
      </w:r>
      <w:r>
        <w:tab/>
      </w:r>
      <w:r>
        <w:fldChar w:fldCharType="begin"/>
      </w:r>
      <w:r>
        <w:instrText xml:space="preserve"> PAGEREF _Toc17507 \h </w:instrText>
      </w:r>
      <w:r>
        <w:fldChar w:fldCharType="separate"/>
      </w:r>
      <w:r>
        <w:t>1</w:t>
      </w:r>
      <w:r>
        <w:fldChar w:fldCharType="end"/>
      </w:r>
      <w:r>
        <w:rPr>
          <w:rFonts w:ascii="Times New Roman" w:hAnsi="Times New Roman" w:cs="Times New Roman"/>
        </w:rPr>
        <w:fldChar w:fldCharType="end"/>
      </w:r>
    </w:p>
    <w:p w14:paraId="503B13B2">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_Toc28164 </w:instrText>
      </w:r>
      <w:r>
        <w:rPr>
          <w:rFonts w:ascii="Times New Roman" w:hAnsi="Times New Roman" w:cs="Times New Roman"/>
        </w:rPr>
        <w:fldChar w:fldCharType="separate"/>
      </w:r>
      <w:r>
        <w:rPr>
          <w:rFonts w:hint="eastAsia" w:ascii="Times New Roman" w:hAnsi="Times New Roman" w:cs="Times New Roman"/>
        </w:rPr>
        <w:t>1.3 Please pay attention to the safety of operation wiring!</w:t>
      </w:r>
      <w:r>
        <w:tab/>
      </w:r>
      <w:r>
        <w:fldChar w:fldCharType="begin"/>
      </w:r>
      <w:r>
        <w:instrText xml:space="preserve"> PAGEREF _Toc28164 \h </w:instrText>
      </w:r>
      <w:r>
        <w:fldChar w:fldCharType="separate"/>
      </w:r>
      <w:r>
        <w:t>1</w:t>
      </w:r>
      <w:r>
        <w:fldChar w:fldCharType="end"/>
      </w:r>
      <w:r>
        <w:rPr>
          <w:rFonts w:ascii="Times New Roman" w:hAnsi="Times New Roman" w:cs="Times New Roman"/>
        </w:rPr>
        <w:fldChar w:fldCharType="end"/>
      </w:r>
    </w:p>
    <w:p w14:paraId="3ABBEFD0">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_Toc25313 </w:instrText>
      </w:r>
      <w:r>
        <w:rPr>
          <w:rFonts w:ascii="Times New Roman" w:hAnsi="Times New Roman" w:cs="Times New Roman"/>
        </w:rPr>
        <w:fldChar w:fldCharType="separate"/>
      </w:r>
      <w:r>
        <w:rPr>
          <w:rFonts w:hint="eastAsia" w:ascii="Times New Roman" w:hAnsi="Times New Roman" w:cs="Times New Roman"/>
        </w:rPr>
        <w:t>1.4 Use and maintenance</w:t>
      </w:r>
      <w:r>
        <w:tab/>
      </w:r>
      <w:r>
        <w:fldChar w:fldCharType="begin"/>
      </w:r>
      <w:r>
        <w:instrText xml:space="preserve"> PAGEREF _Toc25313 \h </w:instrText>
      </w:r>
      <w:r>
        <w:fldChar w:fldCharType="separate"/>
      </w:r>
      <w:r>
        <w:t>1</w:t>
      </w:r>
      <w:r>
        <w:fldChar w:fldCharType="end"/>
      </w:r>
      <w:r>
        <w:rPr>
          <w:rFonts w:ascii="Times New Roman" w:hAnsi="Times New Roman" w:cs="Times New Roman"/>
        </w:rPr>
        <w:fldChar w:fldCharType="end"/>
      </w:r>
    </w:p>
    <w:p w14:paraId="291689EF">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_Toc23419 </w:instrText>
      </w:r>
      <w:r>
        <w:rPr>
          <w:rFonts w:ascii="Times New Roman" w:hAnsi="Times New Roman" w:cs="Times New Roman"/>
        </w:rPr>
        <w:fldChar w:fldCharType="separate"/>
      </w:r>
      <w:r>
        <w:rPr>
          <w:rFonts w:hint="eastAsia" w:ascii="Times New Roman" w:hAnsi="Times New Roman" w:cs="Times New Roman"/>
        </w:rPr>
        <w:t>1.5 Regular maintenance</w:t>
      </w:r>
      <w:r>
        <w:tab/>
      </w:r>
      <w:r>
        <w:fldChar w:fldCharType="begin"/>
      </w:r>
      <w:r>
        <w:instrText xml:space="preserve"> PAGEREF _Toc23419 \h </w:instrText>
      </w:r>
      <w:r>
        <w:fldChar w:fldCharType="separate"/>
      </w:r>
      <w:r>
        <w:t>2</w:t>
      </w:r>
      <w:r>
        <w:fldChar w:fldCharType="end"/>
      </w:r>
      <w:r>
        <w:rPr>
          <w:rFonts w:ascii="Times New Roman" w:hAnsi="Times New Roman" w:cs="Times New Roman"/>
        </w:rPr>
        <w:fldChar w:fldCharType="end"/>
      </w:r>
    </w:p>
    <w:p w14:paraId="4D4268C7">
      <w:pPr>
        <w:pStyle w:val="11"/>
        <w:tabs>
          <w:tab w:val="right" w:leader="dot" w:pos="9746"/>
          <w:tab w:val="clear" w:pos="9736"/>
        </w:tabs>
      </w:pPr>
      <w:r>
        <w:rPr>
          <w:rFonts w:ascii="Times New Roman" w:hAnsi="Times New Roman" w:cs="Times New Roman"/>
        </w:rPr>
        <w:fldChar w:fldCharType="begin"/>
      </w:r>
      <w:r>
        <w:rPr>
          <w:rFonts w:ascii="Times New Roman" w:hAnsi="Times New Roman" w:cs="Times New Roman"/>
        </w:rPr>
        <w:instrText xml:space="preserve"> HYPERLINK \l _Toc9936 </w:instrText>
      </w:r>
      <w:r>
        <w:rPr>
          <w:rFonts w:ascii="Times New Roman" w:hAnsi="Times New Roman" w:cs="Times New Roman"/>
        </w:rPr>
        <w:fldChar w:fldCharType="separate"/>
      </w:r>
      <w:r>
        <w:rPr>
          <w:rFonts w:hint="eastAsia" w:ascii="Times New Roman" w:hAnsi="Times New Roman" w:cs="Times New Roman"/>
        </w:rPr>
        <w:t>Product introduction</w:t>
      </w:r>
      <w:r>
        <w:tab/>
      </w:r>
      <w:r>
        <w:fldChar w:fldCharType="begin"/>
      </w:r>
      <w:r>
        <w:instrText xml:space="preserve"> PAGEREF _Toc9936 \h </w:instrText>
      </w:r>
      <w:r>
        <w:fldChar w:fldCharType="separate"/>
      </w:r>
      <w:r>
        <w:t>2</w:t>
      </w:r>
      <w:r>
        <w:fldChar w:fldCharType="end"/>
      </w:r>
      <w:r>
        <w:rPr>
          <w:rFonts w:ascii="Times New Roman" w:hAnsi="Times New Roman" w:cs="Times New Roman"/>
        </w:rPr>
        <w:fldChar w:fldCharType="end"/>
      </w:r>
    </w:p>
    <w:p w14:paraId="42286B57">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_Toc13655 </w:instrText>
      </w:r>
      <w:r>
        <w:rPr>
          <w:rFonts w:ascii="Times New Roman" w:hAnsi="Times New Roman" w:cs="Times New Roman"/>
        </w:rPr>
        <w:fldChar w:fldCharType="separate"/>
      </w:r>
      <w:r>
        <w:rPr>
          <w:rFonts w:hint="eastAsia" w:ascii="Times New Roman" w:hAnsi="Times New Roman" w:cs="Times New Roman"/>
        </w:rPr>
        <w:t>2.3 Performance characteristics</w:t>
      </w:r>
      <w:r>
        <w:tab/>
      </w:r>
      <w:r>
        <w:fldChar w:fldCharType="begin"/>
      </w:r>
      <w:r>
        <w:instrText xml:space="preserve"> PAGEREF _Toc13655 \h </w:instrText>
      </w:r>
      <w:r>
        <w:fldChar w:fldCharType="separate"/>
      </w:r>
      <w:r>
        <w:t>7</w:t>
      </w:r>
      <w:r>
        <w:fldChar w:fldCharType="end"/>
      </w:r>
      <w:r>
        <w:rPr>
          <w:rFonts w:ascii="Times New Roman" w:hAnsi="Times New Roman" w:cs="Times New Roman"/>
        </w:rPr>
        <w:fldChar w:fldCharType="end"/>
      </w:r>
    </w:p>
    <w:p w14:paraId="027F7B8F">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_Toc18526 </w:instrText>
      </w:r>
      <w:r>
        <w:rPr>
          <w:rFonts w:ascii="Times New Roman" w:hAnsi="Times New Roman" w:cs="Times New Roman"/>
        </w:rPr>
        <w:fldChar w:fldCharType="separate"/>
      </w:r>
      <w:r>
        <w:rPr>
          <w:rFonts w:hint="eastAsia" w:ascii="Times New Roman" w:hAnsi="Times New Roman" w:cs="Times New Roman"/>
        </w:rPr>
        <w:t>2.4 Product size information</w:t>
      </w:r>
      <w:r>
        <w:tab/>
      </w:r>
      <w:r>
        <w:fldChar w:fldCharType="begin"/>
      </w:r>
      <w:r>
        <w:instrText xml:space="preserve"> PAGEREF _Toc18526 \h </w:instrText>
      </w:r>
      <w:r>
        <w:fldChar w:fldCharType="separate"/>
      </w:r>
      <w:r>
        <w:t>8</w:t>
      </w:r>
      <w:r>
        <w:fldChar w:fldCharType="end"/>
      </w:r>
      <w:r>
        <w:rPr>
          <w:rFonts w:ascii="Times New Roman" w:hAnsi="Times New Roman" w:cs="Times New Roman"/>
        </w:rPr>
        <w:fldChar w:fldCharType="end"/>
      </w:r>
    </w:p>
    <w:p w14:paraId="31FD0DB3">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_Toc25314 </w:instrText>
      </w:r>
      <w:r>
        <w:rPr>
          <w:rFonts w:ascii="Times New Roman" w:hAnsi="Times New Roman" w:cs="Times New Roman"/>
        </w:rPr>
        <w:fldChar w:fldCharType="separate"/>
      </w:r>
      <w:r>
        <w:rPr>
          <w:rFonts w:hint="eastAsia" w:ascii="Times New Roman" w:hAnsi="Times New Roman" w:cs="Times New Roman"/>
        </w:rPr>
        <w:t>2.5 front panel</w:t>
      </w:r>
      <w:r>
        <w:tab/>
      </w:r>
      <w:r>
        <w:fldChar w:fldCharType="begin"/>
      </w:r>
      <w:r>
        <w:instrText xml:space="preserve"> PAGEREF _Toc25314 \h </w:instrText>
      </w:r>
      <w:r>
        <w:fldChar w:fldCharType="separate"/>
      </w:r>
      <w:r>
        <w:t>9</w:t>
      </w:r>
      <w:r>
        <w:fldChar w:fldCharType="end"/>
      </w:r>
      <w:r>
        <w:rPr>
          <w:rFonts w:ascii="Times New Roman" w:hAnsi="Times New Roman" w:cs="Times New Roman"/>
        </w:rPr>
        <w:fldChar w:fldCharType="end"/>
      </w:r>
    </w:p>
    <w:p w14:paraId="580BD74A">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_Toc10812 </w:instrText>
      </w:r>
      <w:r>
        <w:rPr>
          <w:rFonts w:ascii="Times New Roman" w:hAnsi="Times New Roman" w:cs="Times New Roman"/>
        </w:rPr>
        <w:fldChar w:fldCharType="separate"/>
      </w:r>
      <w:r>
        <w:rPr>
          <w:rFonts w:hint="eastAsia" w:ascii="Times New Roman" w:hAnsi="Times New Roman" w:cs="Times New Roman"/>
        </w:rPr>
        <w:t>2.6 Introduction of Function Keys</w:t>
      </w:r>
      <w:r>
        <w:tab/>
      </w:r>
      <w:r>
        <w:fldChar w:fldCharType="begin"/>
      </w:r>
      <w:r>
        <w:instrText xml:space="preserve"> PAGEREF _Toc10812 \h </w:instrText>
      </w:r>
      <w:r>
        <w:fldChar w:fldCharType="separate"/>
      </w:r>
      <w:r>
        <w:t>10</w:t>
      </w:r>
      <w:r>
        <w:fldChar w:fldCharType="end"/>
      </w:r>
      <w:r>
        <w:rPr>
          <w:rFonts w:ascii="Times New Roman" w:hAnsi="Times New Roman" w:cs="Times New Roman"/>
        </w:rPr>
        <w:fldChar w:fldCharType="end"/>
      </w:r>
    </w:p>
    <w:p w14:paraId="2B1B4FAF">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_Toc6765 </w:instrText>
      </w:r>
      <w:r>
        <w:rPr>
          <w:rFonts w:ascii="Times New Roman" w:hAnsi="Times New Roman" w:cs="Times New Roman"/>
        </w:rPr>
        <w:fldChar w:fldCharType="separate"/>
      </w:r>
      <w:r>
        <w:rPr>
          <w:rFonts w:hint="eastAsia" w:ascii="Times New Roman" w:hAnsi="Times New Roman" w:cs="Times New Roman"/>
        </w:rPr>
        <w:t>2.7 rear panel</w:t>
      </w:r>
      <w:r>
        <w:tab/>
      </w:r>
      <w:r>
        <w:fldChar w:fldCharType="begin"/>
      </w:r>
      <w:r>
        <w:instrText xml:space="preserve"> PAGEREF _Toc6765 \h </w:instrText>
      </w:r>
      <w:r>
        <w:fldChar w:fldCharType="separate"/>
      </w:r>
      <w:r>
        <w:t>10</w:t>
      </w:r>
      <w:r>
        <w:fldChar w:fldCharType="end"/>
      </w:r>
      <w:r>
        <w:rPr>
          <w:rFonts w:ascii="Times New Roman" w:hAnsi="Times New Roman" w:cs="Times New Roman"/>
        </w:rPr>
        <w:fldChar w:fldCharType="end"/>
      </w:r>
    </w:p>
    <w:p w14:paraId="54464412">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_Toc5710 </w:instrText>
      </w:r>
      <w:r>
        <w:rPr>
          <w:rFonts w:ascii="Times New Roman" w:hAnsi="Times New Roman" w:cs="Times New Roman"/>
        </w:rPr>
        <w:fldChar w:fldCharType="separate"/>
      </w:r>
      <w:r>
        <w:rPr>
          <w:rFonts w:hint="eastAsia" w:ascii="Times New Roman" w:hAnsi="Times New Roman" w:cs="Times New Roman"/>
        </w:rPr>
        <w:t>2.8 DB9</w:t>
      </w:r>
      <w:r>
        <w:tab/>
      </w:r>
      <w:r>
        <w:fldChar w:fldCharType="begin"/>
      </w:r>
      <w:r>
        <w:instrText xml:space="preserve"> PAGEREF _Toc5710 \h </w:instrText>
      </w:r>
      <w:r>
        <w:fldChar w:fldCharType="separate"/>
      </w:r>
      <w:r>
        <w:t>12</w:t>
      </w:r>
      <w:r>
        <w:fldChar w:fldCharType="end"/>
      </w:r>
      <w:r>
        <w:rPr>
          <w:rFonts w:ascii="Times New Roman" w:hAnsi="Times New Roman" w:cs="Times New Roman"/>
        </w:rPr>
        <w:fldChar w:fldCharType="end"/>
      </w:r>
    </w:p>
    <w:p w14:paraId="2727F8FB">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_Toc8121 </w:instrText>
      </w:r>
      <w:r>
        <w:rPr>
          <w:rFonts w:ascii="Times New Roman" w:hAnsi="Times New Roman" w:cs="Times New Roman"/>
        </w:rPr>
        <w:fldChar w:fldCharType="separate"/>
      </w:r>
      <w:r>
        <w:rPr>
          <w:rFonts w:hint="eastAsia" w:ascii="Times New Roman" w:hAnsi="Times New Roman" w:cs="Times New Roman"/>
        </w:rPr>
        <w:t>2.9 voltage compensation</w:t>
      </w:r>
      <w:r>
        <w:tab/>
      </w:r>
      <w:r>
        <w:fldChar w:fldCharType="begin"/>
      </w:r>
      <w:r>
        <w:instrText xml:space="preserve"> PAGEREF _Toc8121 \h </w:instrText>
      </w:r>
      <w:r>
        <w:fldChar w:fldCharType="separate"/>
      </w:r>
      <w:r>
        <w:t>12</w:t>
      </w:r>
      <w:r>
        <w:fldChar w:fldCharType="end"/>
      </w:r>
      <w:r>
        <w:rPr>
          <w:rFonts w:ascii="Times New Roman" w:hAnsi="Times New Roman" w:cs="Times New Roman"/>
        </w:rPr>
        <w:fldChar w:fldCharType="end"/>
      </w:r>
    </w:p>
    <w:p w14:paraId="0D424F38">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_Toc9470 </w:instrText>
      </w:r>
      <w:r>
        <w:rPr>
          <w:rFonts w:ascii="Times New Roman" w:hAnsi="Times New Roman" w:cs="Times New Roman"/>
        </w:rPr>
        <w:fldChar w:fldCharType="separate"/>
      </w:r>
      <w:r>
        <w:rPr>
          <w:rFonts w:hint="eastAsia" w:ascii="Times New Roman" w:hAnsi="Times New Roman" w:cs="Times New Roman"/>
        </w:rPr>
        <w:t>2.10 local measurement</w:t>
      </w:r>
      <w:r>
        <w:tab/>
      </w:r>
      <w:r>
        <w:fldChar w:fldCharType="begin"/>
      </w:r>
      <w:r>
        <w:instrText xml:space="preserve"> PAGEREF _Toc9470 \h </w:instrText>
      </w:r>
      <w:r>
        <w:fldChar w:fldCharType="separate"/>
      </w:r>
      <w:r>
        <w:t>13</w:t>
      </w:r>
      <w:r>
        <w:fldChar w:fldCharType="end"/>
      </w:r>
      <w:r>
        <w:rPr>
          <w:rFonts w:ascii="Times New Roman" w:hAnsi="Times New Roman" w:cs="Times New Roman"/>
        </w:rPr>
        <w:fldChar w:fldCharType="end"/>
      </w:r>
    </w:p>
    <w:p w14:paraId="10317F4E">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_Toc9874 </w:instrText>
      </w:r>
      <w:r>
        <w:rPr>
          <w:rFonts w:ascii="Times New Roman" w:hAnsi="Times New Roman" w:cs="Times New Roman"/>
        </w:rPr>
        <w:fldChar w:fldCharType="separate"/>
      </w:r>
      <w:r>
        <w:rPr>
          <w:rFonts w:hint="eastAsia" w:ascii="Times New Roman" w:hAnsi="Times New Roman" w:cs="Times New Roman"/>
        </w:rPr>
        <w:t>2.11 Remote measurement</w:t>
      </w:r>
      <w:r>
        <w:tab/>
      </w:r>
      <w:r>
        <w:fldChar w:fldCharType="begin"/>
      </w:r>
      <w:r>
        <w:instrText xml:space="preserve"> PAGEREF _Toc9874 \h </w:instrText>
      </w:r>
      <w:r>
        <w:fldChar w:fldCharType="separate"/>
      </w:r>
      <w:r>
        <w:t>13</w:t>
      </w:r>
      <w:r>
        <w:fldChar w:fldCharType="end"/>
      </w:r>
      <w:r>
        <w:rPr>
          <w:rFonts w:ascii="Times New Roman" w:hAnsi="Times New Roman" w:cs="Times New Roman"/>
        </w:rPr>
        <w:fldChar w:fldCharType="end"/>
      </w:r>
    </w:p>
    <w:p w14:paraId="1C5F10CF">
      <w:pPr>
        <w:pStyle w:val="11"/>
        <w:tabs>
          <w:tab w:val="right" w:leader="dot" w:pos="9746"/>
          <w:tab w:val="clear" w:pos="9736"/>
        </w:tabs>
      </w:pPr>
      <w:r>
        <w:rPr>
          <w:rFonts w:ascii="Times New Roman" w:hAnsi="Times New Roman" w:cs="Times New Roman"/>
        </w:rPr>
        <w:fldChar w:fldCharType="begin"/>
      </w:r>
      <w:r>
        <w:rPr>
          <w:rFonts w:ascii="Times New Roman" w:hAnsi="Times New Roman" w:cs="Times New Roman"/>
        </w:rPr>
        <w:instrText xml:space="preserve"> HYPERLINK \l _Toc19423 </w:instrText>
      </w:r>
      <w:r>
        <w:rPr>
          <w:rFonts w:ascii="Times New Roman" w:hAnsi="Times New Roman" w:cs="Times New Roman"/>
        </w:rPr>
        <w:fldChar w:fldCharType="separate"/>
      </w:r>
      <w:r>
        <w:rPr>
          <w:rFonts w:hint="eastAsia" w:ascii="Times New Roman" w:hAnsi="Times New Roman" w:cs="Times New Roman"/>
        </w:rPr>
        <w:t>Installation connection</w:t>
      </w:r>
      <w:r>
        <w:tab/>
      </w:r>
      <w:r>
        <w:fldChar w:fldCharType="begin"/>
      </w:r>
      <w:r>
        <w:instrText xml:space="preserve"> PAGEREF _Toc19423 \h </w:instrText>
      </w:r>
      <w:r>
        <w:fldChar w:fldCharType="separate"/>
      </w:r>
      <w:r>
        <w:t>14</w:t>
      </w:r>
      <w:r>
        <w:fldChar w:fldCharType="end"/>
      </w:r>
      <w:r>
        <w:rPr>
          <w:rFonts w:ascii="Times New Roman" w:hAnsi="Times New Roman" w:cs="Times New Roman"/>
        </w:rPr>
        <w:fldChar w:fldCharType="end"/>
      </w:r>
    </w:p>
    <w:p w14:paraId="636E5373">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_Toc840 </w:instrText>
      </w:r>
      <w:r>
        <w:rPr>
          <w:rFonts w:ascii="Times New Roman" w:hAnsi="Times New Roman" w:cs="Times New Roman"/>
        </w:rPr>
        <w:fldChar w:fldCharType="separate"/>
      </w:r>
      <w:r>
        <w:rPr>
          <w:rFonts w:hint="eastAsia" w:ascii="Times New Roman" w:hAnsi="Times New Roman" w:cs="Times New Roman"/>
        </w:rPr>
        <w:t>3.1 Initial power on</w:t>
      </w:r>
      <w:r>
        <w:tab/>
      </w:r>
      <w:r>
        <w:fldChar w:fldCharType="begin"/>
      </w:r>
      <w:r>
        <w:instrText xml:space="preserve"> PAGEREF _Toc840 \h </w:instrText>
      </w:r>
      <w:r>
        <w:fldChar w:fldCharType="separate"/>
      </w:r>
      <w:r>
        <w:t>14</w:t>
      </w:r>
      <w:r>
        <w:fldChar w:fldCharType="end"/>
      </w:r>
      <w:r>
        <w:rPr>
          <w:rFonts w:ascii="Times New Roman" w:hAnsi="Times New Roman" w:cs="Times New Roman"/>
        </w:rPr>
        <w:fldChar w:fldCharType="end"/>
      </w:r>
    </w:p>
    <w:p w14:paraId="471D051F">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_Toc14031 </w:instrText>
      </w:r>
      <w:r>
        <w:rPr>
          <w:rFonts w:ascii="Times New Roman" w:hAnsi="Times New Roman" w:cs="Times New Roman"/>
        </w:rPr>
        <w:fldChar w:fldCharType="separate"/>
      </w:r>
      <w:r>
        <w:rPr>
          <w:rFonts w:hint="eastAsia" w:ascii="Times New Roman" w:hAnsi="Times New Roman" w:cs="Times New Roman"/>
        </w:rPr>
        <w:t>3.2 Use operation</w:t>
      </w:r>
      <w:r>
        <w:tab/>
      </w:r>
      <w:r>
        <w:fldChar w:fldCharType="begin"/>
      </w:r>
      <w:r>
        <w:instrText xml:space="preserve"> PAGEREF _Toc14031 \h </w:instrText>
      </w:r>
      <w:r>
        <w:fldChar w:fldCharType="separate"/>
      </w:r>
      <w:r>
        <w:t>15</w:t>
      </w:r>
      <w:r>
        <w:fldChar w:fldCharType="end"/>
      </w:r>
      <w:r>
        <w:rPr>
          <w:rFonts w:ascii="Times New Roman" w:hAnsi="Times New Roman" w:cs="Times New Roman"/>
        </w:rPr>
        <w:fldChar w:fldCharType="end"/>
      </w:r>
    </w:p>
    <w:p w14:paraId="2001F37B">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_Toc24555 </w:instrText>
      </w:r>
      <w:r>
        <w:rPr>
          <w:rFonts w:ascii="Times New Roman" w:hAnsi="Times New Roman" w:cs="Times New Roman"/>
        </w:rPr>
        <w:fldChar w:fldCharType="separate"/>
      </w:r>
      <w:r>
        <w:rPr>
          <w:rFonts w:hint="eastAsia" w:ascii="Times New Roman" w:hAnsi="Times New Roman" w:cs="Times New Roman"/>
        </w:rPr>
        <w:t>3.3 Operating Instructions for Rotary Encoder</w:t>
      </w:r>
      <w:r>
        <w:tab/>
      </w:r>
      <w:r>
        <w:fldChar w:fldCharType="begin"/>
      </w:r>
      <w:r>
        <w:instrText xml:space="preserve"> PAGEREF _Toc24555 \h </w:instrText>
      </w:r>
      <w:r>
        <w:fldChar w:fldCharType="separate"/>
      </w:r>
      <w:r>
        <w:t>15</w:t>
      </w:r>
      <w:r>
        <w:fldChar w:fldCharType="end"/>
      </w:r>
      <w:r>
        <w:rPr>
          <w:rFonts w:ascii="Times New Roman" w:hAnsi="Times New Roman" w:cs="Times New Roman"/>
        </w:rPr>
        <w:fldChar w:fldCharType="end"/>
      </w:r>
    </w:p>
    <w:p w14:paraId="10E79FC7">
      <w:pPr>
        <w:pStyle w:val="11"/>
        <w:tabs>
          <w:tab w:val="right" w:leader="dot" w:pos="9746"/>
          <w:tab w:val="clear" w:pos="9736"/>
        </w:tabs>
      </w:pPr>
      <w:r>
        <w:rPr>
          <w:rFonts w:ascii="Times New Roman" w:hAnsi="Times New Roman" w:cs="Times New Roman"/>
        </w:rPr>
        <w:fldChar w:fldCharType="begin"/>
      </w:r>
      <w:r>
        <w:rPr>
          <w:rFonts w:ascii="Times New Roman" w:hAnsi="Times New Roman" w:cs="Times New Roman"/>
        </w:rPr>
        <w:instrText xml:space="preserve"> HYPERLINK \l _Toc26291 </w:instrText>
      </w:r>
      <w:r>
        <w:rPr>
          <w:rFonts w:ascii="Times New Roman" w:hAnsi="Times New Roman" w:cs="Times New Roman"/>
        </w:rPr>
        <w:fldChar w:fldCharType="separate"/>
      </w:r>
      <w:r>
        <w:rPr>
          <w:rFonts w:hint="eastAsia" w:ascii="Times New Roman" w:hAnsi="Times New Roman" w:cs="Times New Roman"/>
        </w:rPr>
        <w:t>Power setting operation</w:t>
      </w:r>
      <w:r>
        <w:tab/>
      </w:r>
      <w:r>
        <w:fldChar w:fldCharType="begin"/>
      </w:r>
      <w:r>
        <w:instrText xml:space="preserve"> PAGEREF _Toc26291 \h </w:instrText>
      </w:r>
      <w:r>
        <w:fldChar w:fldCharType="separate"/>
      </w:r>
      <w:r>
        <w:t>15</w:t>
      </w:r>
      <w:r>
        <w:fldChar w:fldCharType="end"/>
      </w:r>
      <w:r>
        <w:rPr>
          <w:rFonts w:ascii="Times New Roman" w:hAnsi="Times New Roman" w:cs="Times New Roman"/>
        </w:rPr>
        <w:fldChar w:fldCharType="end"/>
      </w:r>
    </w:p>
    <w:p w14:paraId="3E7938A5">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_Toc9336 </w:instrText>
      </w:r>
      <w:r>
        <w:rPr>
          <w:rFonts w:ascii="Times New Roman" w:hAnsi="Times New Roman" w:cs="Times New Roman"/>
        </w:rPr>
        <w:fldChar w:fldCharType="separate"/>
      </w:r>
      <w:r>
        <w:rPr>
          <w:rFonts w:hint="eastAsia" w:ascii="Times New Roman" w:hAnsi="Times New Roman" w:cs="Times New Roman"/>
        </w:rPr>
        <w:t>4.1 buzzer on</w:t>
      </w:r>
      <w:r>
        <w:tab/>
      </w:r>
      <w:r>
        <w:fldChar w:fldCharType="begin"/>
      </w:r>
      <w:r>
        <w:instrText xml:space="preserve"> PAGEREF _Toc9336 \h </w:instrText>
      </w:r>
      <w:r>
        <w:fldChar w:fldCharType="separate"/>
      </w:r>
      <w:r>
        <w:t>16</w:t>
      </w:r>
      <w:r>
        <w:fldChar w:fldCharType="end"/>
      </w:r>
      <w:r>
        <w:rPr>
          <w:rFonts w:ascii="Times New Roman" w:hAnsi="Times New Roman" w:cs="Times New Roman"/>
        </w:rPr>
        <w:fldChar w:fldCharType="end"/>
      </w:r>
    </w:p>
    <w:p w14:paraId="67E3E3B0">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_Toc11134 </w:instrText>
      </w:r>
      <w:r>
        <w:rPr>
          <w:rFonts w:ascii="Times New Roman" w:hAnsi="Times New Roman" w:cs="Times New Roman"/>
        </w:rPr>
        <w:fldChar w:fldCharType="separate"/>
      </w:r>
      <w:r>
        <w:rPr>
          <w:rFonts w:hint="eastAsia" w:ascii="Times New Roman" w:hAnsi="Times New Roman" w:cs="Times New Roman"/>
        </w:rPr>
        <w:t>4.2 Boot settings again</w:t>
      </w:r>
      <w:r>
        <w:tab/>
      </w:r>
      <w:r>
        <w:fldChar w:fldCharType="begin"/>
      </w:r>
      <w:r>
        <w:instrText xml:space="preserve"> PAGEREF _Toc11134 \h </w:instrText>
      </w:r>
      <w:r>
        <w:fldChar w:fldCharType="separate"/>
      </w:r>
      <w:r>
        <w:t>16</w:t>
      </w:r>
      <w:r>
        <w:fldChar w:fldCharType="end"/>
      </w:r>
      <w:r>
        <w:rPr>
          <w:rFonts w:ascii="Times New Roman" w:hAnsi="Times New Roman" w:cs="Times New Roman"/>
        </w:rPr>
        <w:fldChar w:fldCharType="end"/>
      </w:r>
    </w:p>
    <w:p w14:paraId="4371D10A">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_Toc29017 </w:instrText>
      </w:r>
      <w:r>
        <w:rPr>
          <w:rFonts w:ascii="Times New Roman" w:hAnsi="Times New Roman" w:cs="Times New Roman"/>
        </w:rPr>
        <w:fldChar w:fldCharType="separate"/>
      </w:r>
      <w:r>
        <w:rPr>
          <w:rFonts w:hint="eastAsia" w:ascii="Times New Roman" w:hAnsi="Times New Roman" w:cs="Times New Roman"/>
        </w:rPr>
        <w:t>4.3 Communication Port Settings</w:t>
      </w:r>
      <w:r>
        <w:tab/>
      </w:r>
      <w:r>
        <w:fldChar w:fldCharType="begin"/>
      </w:r>
      <w:r>
        <w:instrText xml:space="preserve"> PAGEREF _Toc29017 \h </w:instrText>
      </w:r>
      <w:r>
        <w:fldChar w:fldCharType="separate"/>
      </w:r>
      <w:r>
        <w:t>16</w:t>
      </w:r>
      <w:r>
        <w:fldChar w:fldCharType="end"/>
      </w:r>
      <w:r>
        <w:rPr>
          <w:rFonts w:ascii="Times New Roman" w:hAnsi="Times New Roman" w:cs="Times New Roman"/>
        </w:rPr>
        <w:fldChar w:fldCharType="end"/>
      </w:r>
    </w:p>
    <w:p w14:paraId="5CC19499">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_Toc31538 </w:instrText>
      </w:r>
      <w:r>
        <w:rPr>
          <w:rFonts w:ascii="Times New Roman" w:hAnsi="Times New Roman" w:cs="Times New Roman"/>
        </w:rPr>
        <w:fldChar w:fldCharType="separate"/>
      </w:r>
      <w:r>
        <w:rPr>
          <w:rFonts w:hint="eastAsia" w:ascii="Times New Roman" w:hAnsi="Times New Roman" w:cs="Times New Roman"/>
        </w:rPr>
        <w:t>4.4 Baud rate setting</w:t>
      </w:r>
      <w:r>
        <w:tab/>
      </w:r>
      <w:r>
        <w:fldChar w:fldCharType="begin"/>
      </w:r>
      <w:r>
        <w:instrText xml:space="preserve"> PAGEREF _Toc31538 \h </w:instrText>
      </w:r>
      <w:r>
        <w:fldChar w:fldCharType="separate"/>
      </w:r>
      <w:r>
        <w:t>16</w:t>
      </w:r>
      <w:r>
        <w:fldChar w:fldCharType="end"/>
      </w:r>
      <w:r>
        <w:rPr>
          <w:rFonts w:ascii="Times New Roman" w:hAnsi="Times New Roman" w:cs="Times New Roman"/>
        </w:rPr>
        <w:fldChar w:fldCharType="end"/>
      </w:r>
    </w:p>
    <w:p w14:paraId="194DA2C2">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_Toc18141 </w:instrText>
      </w:r>
      <w:r>
        <w:rPr>
          <w:rFonts w:ascii="Times New Roman" w:hAnsi="Times New Roman" w:cs="Times New Roman"/>
        </w:rPr>
        <w:fldChar w:fldCharType="separate"/>
      </w:r>
      <w:r>
        <w:rPr>
          <w:rFonts w:hint="eastAsia" w:ascii="Times New Roman" w:hAnsi="Times New Roman" w:cs="Times New Roman"/>
        </w:rPr>
        <w:t>4.5 Address setting</w:t>
      </w:r>
      <w:r>
        <w:tab/>
      </w:r>
      <w:r>
        <w:fldChar w:fldCharType="begin"/>
      </w:r>
      <w:r>
        <w:instrText xml:space="preserve"> PAGEREF _Toc18141 \h </w:instrText>
      </w:r>
      <w:r>
        <w:fldChar w:fldCharType="separate"/>
      </w:r>
      <w:r>
        <w:t>17</w:t>
      </w:r>
      <w:r>
        <w:fldChar w:fldCharType="end"/>
      </w:r>
      <w:r>
        <w:rPr>
          <w:rFonts w:ascii="Times New Roman" w:hAnsi="Times New Roman" w:cs="Times New Roman"/>
        </w:rPr>
        <w:fldChar w:fldCharType="end"/>
      </w:r>
    </w:p>
    <w:p w14:paraId="3DA47F25">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_Toc30182 </w:instrText>
      </w:r>
      <w:r>
        <w:rPr>
          <w:rFonts w:ascii="Times New Roman" w:hAnsi="Times New Roman" w:cs="Times New Roman"/>
        </w:rPr>
        <w:fldChar w:fldCharType="separate"/>
      </w:r>
      <w:r>
        <w:rPr>
          <w:rFonts w:hint="eastAsia" w:ascii="Times New Roman" w:hAnsi="Times New Roman" w:cs="Times New Roman"/>
        </w:rPr>
        <w:t>4.6 Communication Protocol Settings</w:t>
      </w:r>
      <w:r>
        <w:tab/>
      </w:r>
      <w:r>
        <w:fldChar w:fldCharType="begin"/>
      </w:r>
      <w:r>
        <w:instrText xml:space="preserve"> PAGEREF _Toc30182 \h </w:instrText>
      </w:r>
      <w:r>
        <w:fldChar w:fldCharType="separate"/>
      </w:r>
      <w:r>
        <w:t>17</w:t>
      </w:r>
      <w:r>
        <w:fldChar w:fldCharType="end"/>
      </w:r>
      <w:r>
        <w:rPr>
          <w:rFonts w:ascii="Times New Roman" w:hAnsi="Times New Roman" w:cs="Times New Roman"/>
        </w:rPr>
        <w:fldChar w:fldCharType="end"/>
      </w:r>
    </w:p>
    <w:p w14:paraId="0855AC5C">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_Toc2463 </w:instrText>
      </w:r>
      <w:r>
        <w:rPr>
          <w:rFonts w:ascii="Times New Roman" w:hAnsi="Times New Roman" w:cs="Times New Roman"/>
        </w:rPr>
        <w:fldChar w:fldCharType="separate"/>
      </w:r>
      <w:r>
        <w:rPr>
          <w:rFonts w:hint="eastAsia" w:ascii="Times New Roman" w:hAnsi="Times New Roman" w:cs="Times New Roman"/>
        </w:rPr>
        <w:t>4.7 reset settings</w:t>
      </w:r>
      <w:r>
        <w:tab/>
      </w:r>
      <w:r>
        <w:fldChar w:fldCharType="begin"/>
      </w:r>
      <w:r>
        <w:instrText xml:space="preserve"> PAGEREF _Toc2463 \h </w:instrText>
      </w:r>
      <w:r>
        <w:fldChar w:fldCharType="separate"/>
      </w:r>
      <w:r>
        <w:t>17</w:t>
      </w:r>
      <w:r>
        <w:fldChar w:fldCharType="end"/>
      </w:r>
      <w:r>
        <w:rPr>
          <w:rFonts w:ascii="Times New Roman" w:hAnsi="Times New Roman" w:cs="Times New Roman"/>
        </w:rPr>
        <w:fldChar w:fldCharType="end"/>
      </w:r>
    </w:p>
    <w:p w14:paraId="3B22DBAD">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_Toc10020 </w:instrText>
      </w:r>
      <w:r>
        <w:rPr>
          <w:rFonts w:ascii="Times New Roman" w:hAnsi="Times New Roman" w:cs="Times New Roman"/>
        </w:rPr>
        <w:fldChar w:fldCharType="separate"/>
      </w:r>
      <w:r>
        <w:rPr>
          <w:rFonts w:hint="eastAsia" w:ascii="Times New Roman" w:hAnsi="Times New Roman" w:cs="Times New Roman"/>
        </w:rPr>
        <w:t>4.8 View version</w:t>
      </w:r>
      <w:r>
        <w:tab/>
      </w:r>
      <w:r>
        <w:fldChar w:fldCharType="begin"/>
      </w:r>
      <w:r>
        <w:instrText xml:space="preserve"> PAGEREF _Toc10020 \h </w:instrText>
      </w:r>
      <w:r>
        <w:fldChar w:fldCharType="separate"/>
      </w:r>
      <w:r>
        <w:t>17</w:t>
      </w:r>
      <w:r>
        <w:fldChar w:fldCharType="end"/>
      </w:r>
      <w:r>
        <w:rPr>
          <w:rFonts w:ascii="Times New Roman" w:hAnsi="Times New Roman" w:cs="Times New Roman"/>
        </w:rPr>
        <w:fldChar w:fldCharType="end"/>
      </w:r>
    </w:p>
    <w:p w14:paraId="384CAD27">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_Toc21235 </w:instrText>
      </w:r>
      <w:r>
        <w:rPr>
          <w:rFonts w:ascii="Times New Roman" w:hAnsi="Times New Roman" w:cs="Times New Roman"/>
        </w:rPr>
        <w:fldChar w:fldCharType="separate"/>
      </w:r>
      <w:r>
        <w:rPr>
          <w:rFonts w:hint="eastAsia" w:ascii="Times New Roman" w:hAnsi="Times New Roman" w:cs="Times New Roman"/>
        </w:rPr>
        <w:t>4.9 voltage setting</w:t>
      </w:r>
      <w:r>
        <w:tab/>
      </w:r>
      <w:r>
        <w:fldChar w:fldCharType="begin"/>
      </w:r>
      <w:r>
        <w:instrText xml:space="preserve"> PAGEREF _Toc21235 \h </w:instrText>
      </w:r>
      <w:r>
        <w:fldChar w:fldCharType="separate"/>
      </w:r>
      <w:r>
        <w:t>18</w:t>
      </w:r>
      <w:r>
        <w:fldChar w:fldCharType="end"/>
      </w:r>
      <w:r>
        <w:rPr>
          <w:rFonts w:ascii="Times New Roman" w:hAnsi="Times New Roman" w:cs="Times New Roman"/>
        </w:rPr>
        <w:fldChar w:fldCharType="end"/>
      </w:r>
    </w:p>
    <w:p w14:paraId="5F4E9EC7">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_Toc22302 </w:instrText>
      </w:r>
      <w:r>
        <w:rPr>
          <w:rFonts w:ascii="Times New Roman" w:hAnsi="Times New Roman" w:cs="Times New Roman"/>
        </w:rPr>
        <w:fldChar w:fldCharType="separate"/>
      </w:r>
      <w:r>
        <w:rPr>
          <w:rFonts w:hint="eastAsia" w:ascii="Times New Roman" w:hAnsi="Times New Roman" w:cs="Times New Roman"/>
        </w:rPr>
        <w:t>4.10 Current setting</w:t>
      </w:r>
      <w:r>
        <w:tab/>
      </w:r>
      <w:r>
        <w:fldChar w:fldCharType="begin"/>
      </w:r>
      <w:r>
        <w:instrText xml:space="preserve"> PAGEREF _Toc22302 \h </w:instrText>
      </w:r>
      <w:r>
        <w:fldChar w:fldCharType="separate"/>
      </w:r>
      <w:r>
        <w:t>18</w:t>
      </w:r>
      <w:r>
        <w:fldChar w:fldCharType="end"/>
      </w:r>
      <w:r>
        <w:rPr>
          <w:rFonts w:ascii="Times New Roman" w:hAnsi="Times New Roman" w:cs="Times New Roman"/>
        </w:rPr>
        <w:fldChar w:fldCharType="end"/>
      </w:r>
    </w:p>
    <w:p w14:paraId="2B1C2048">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_Toc13768 </w:instrText>
      </w:r>
      <w:r>
        <w:rPr>
          <w:rFonts w:ascii="Times New Roman" w:hAnsi="Times New Roman" w:cs="Times New Roman"/>
        </w:rPr>
        <w:fldChar w:fldCharType="separate"/>
      </w:r>
      <w:r>
        <w:rPr>
          <w:rFonts w:hint="eastAsia" w:ascii="Times New Roman" w:hAnsi="Times New Roman" w:cs="Times New Roman"/>
        </w:rPr>
        <w:t>4.11 Overvoltage setting</w:t>
      </w:r>
      <w:r>
        <w:tab/>
      </w:r>
      <w:r>
        <w:fldChar w:fldCharType="begin"/>
      </w:r>
      <w:r>
        <w:instrText xml:space="preserve"> PAGEREF _Toc13768 \h </w:instrText>
      </w:r>
      <w:r>
        <w:fldChar w:fldCharType="separate"/>
      </w:r>
      <w:r>
        <w:t>18</w:t>
      </w:r>
      <w:r>
        <w:fldChar w:fldCharType="end"/>
      </w:r>
      <w:r>
        <w:rPr>
          <w:rFonts w:ascii="Times New Roman" w:hAnsi="Times New Roman" w:cs="Times New Roman"/>
        </w:rPr>
        <w:fldChar w:fldCharType="end"/>
      </w:r>
    </w:p>
    <w:p w14:paraId="7D0C6168">
      <w:pPr>
        <w:pStyle w:val="13"/>
        <w:tabs>
          <w:tab w:val="right" w:leader="dot" w:pos="9746"/>
        </w:tabs>
      </w:pPr>
      <w:r>
        <w:rPr>
          <w:rFonts w:ascii="Times New Roman" w:hAnsi="Times New Roman" w:cs="Times New Roman"/>
        </w:rPr>
        <w:fldChar w:fldCharType="begin"/>
      </w:r>
      <w:r>
        <w:rPr>
          <w:rFonts w:ascii="Times New Roman" w:hAnsi="Times New Roman" w:cs="Times New Roman"/>
        </w:rPr>
        <w:instrText xml:space="preserve"> HYPERLINK \l _Toc4735 </w:instrText>
      </w:r>
      <w:r>
        <w:rPr>
          <w:rFonts w:ascii="Times New Roman" w:hAnsi="Times New Roman" w:cs="Times New Roman"/>
        </w:rPr>
        <w:fldChar w:fldCharType="separate"/>
      </w:r>
      <w:r>
        <w:rPr>
          <w:rFonts w:hint="eastAsia" w:ascii="Times New Roman" w:hAnsi="Times New Roman" w:cs="Times New Roman"/>
        </w:rPr>
        <w:t>4.12 overcurrent setting</w:t>
      </w:r>
      <w:r>
        <w:tab/>
      </w:r>
      <w:r>
        <w:fldChar w:fldCharType="begin"/>
      </w:r>
      <w:r>
        <w:instrText xml:space="preserve"> PAGEREF _Toc4735 \h </w:instrText>
      </w:r>
      <w:r>
        <w:fldChar w:fldCharType="separate"/>
      </w:r>
      <w:r>
        <w:t>18</w:t>
      </w:r>
      <w:r>
        <w:fldChar w:fldCharType="end"/>
      </w:r>
      <w:r>
        <w:rPr>
          <w:rFonts w:ascii="Times New Roman" w:hAnsi="Times New Roman" w:cs="Times New Roman"/>
        </w:rPr>
        <w:fldChar w:fldCharType="end"/>
      </w:r>
    </w:p>
    <w:p w14:paraId="6D094132">
      <w:pPr>
        <w:pStyle w:val="11"/>
        <w:tabs>
          <w:tab w:val="right" w:leader="dot" w:pos="9746"/>
          <w:tab w:val="clear" w:pos="9736"/>
        </w:tabs>
      </w:pPr>
      <w:r>
        <w:rPr>
          <w:rFonts w:ascii="Times New Roman" w:hAnsi="Times New Roman" w:cs="Times New Roman"/>
        </w:rPr>
        <w:fldChar w:fldCharType="begin"/>
      </w:r>
      <w:r>
        <w:rPr>
          <w:rFonts w:ascii="Times New Roman" w:hAnsi="Times New Roman" w:cs="Times New Roman"/>
        </w:rPr>
        <w:instrText xml:space="preserve"> HYPERLINK \l _Toc9128 </w:instrText>
      </w:r>
      <w:r>
        <w:rPr>
          <w:rFonts w:ascii="Times New Roman" w:hAnsi="Times New Roman" w:cs="Times New Roman"/>
        </w:rPr>
        <w:fldChar w:fldCharType="separate"/>
      </w:r>
      <w:r>
        <w:rPr>
          <w:rFonts w:hint="eastAsia" w:ascii="Times New Roman" w:hAnsi="Times New Roman" w:cs="Times New Roman"/>
        </w:rPr>
        <w:t>protocol</w:t>
      </w:r>
      <w:r>
        <w:tab/>
      </w:r>
      <w:r>
        <w:fldChar w:fldCharType="begin"/>
      </w:r>
      <w:r>
        <w:instrText xml:space="preserve"> PAGEREF _Toc9128 \h </w:instrText>
      </w:r>
      <w:r>
        <w:fldChar w:fldCharType="separate"/>
      </w:r>
      <w:r>
        <w:t>20</w:t>
      </w:r>
      <w:r>
        <w:fldChar w:fldCharType="end"/>
      </w:r>
      <w:r>
        <w:rPr>
          <w:rFonts w:ascii="Times New Roman" w:hAnsi="Times New Roman" w:cs="Times New Roman"/>
        </w:rPr>
        <w:fldChar w:fldCharType="end"/>
      </w:r>
    </w:p>
    <w:p w14:paraId="27F45F1D">
      <w:pPr>
        <w:pStyle w:val="11"/>
        <w:tabs>
          <w:tab w:val="right" w:leader="dot" w:pos="9746"/>
          <w:tab w:val="clear" w:pos="9736"/>
        </w:tabs>
      </w:pPr>
      <w:r>
        <w:rPr>
          <w:rFonts w:ascii="Times New Roman" w:hAnsi="Times New Roman" w:cs="Times New Roman"/>
        </w:rPr>
        <w:fldChar w:fldCharType="begin"/>
      </w:r>
      <w:r>
        <w:rPr>
          <w:rFonts w:ascii="Times New Roman" w:hAnsi="Times New Roman" w:cs="Times New Roman"/>
        </w:rPr>
        <w:instrText xml:space="preserve"> HYPERLINK \l _Toc1519 </w:instrText>
      </w:r>
      <w:r>
        <w:rPr>
          <w:rFonts w:ascii="Times New Roman" w:hAnsi="Times New Roman" w:cs="Times New Roman"/>
        </w:rPr>
        <w:fldChar w:fldCharType="separate"/>
      </w:r>
      <w:r>
        <w:rPr>
          <w:rFonts w:hint="eastAsia" w:ascii="Times New Roman" w:hAnsi="Times New Roman" w:cs="Times New Roman"/>
        </w:rPr>
        <w:t>Instruction list</w:t>
      </w:r>
      <w:r>
        <w:tab/>
      </w:r>
      <w:r>
        <w:fldChar w:fldCharType="begin"/>
      </w:r>
      <w:r>
        <w:instrText xml:space="preserve"> PAGEREF _Toc1519 \h </w:instrText>
      </w:r>
      <w:r>
        <w:fldChar w:fldCharType="separate"/>
      </w:r>
      <w:r>
        <w:t>24</w:t>
      </w:r>
      <w:r>
        <w:fldChar w:fldCharType="end"/>
      </w:r>
      <w:r>
        <w:rPr>
          <w:rFonts w:ascii="Times New Roman" w:hAnsi="Times New Roman" w:cs="Times New Roman"/>
        </w:rPr>
        <w:fldChar w:fldCharType="end"/>
      </w:r>
    </w:p>
    <w:p w14:paraId="7A755480">
      <w:pPr>
        <w:pStyle w:val="11"/>
        <w:tabs>
          <w:tab w:val="right" w:leader="dot" w:pos="9746"/>
          <w:tab w:val="clear" w:pos="9736"/>
        </w:tabs>
      </w:pPr>
      <w:r>
        <w:rPr>
          <w:rFonts w:ascii="Times New Roman" w:hAnsi="Times New Roman" w:cs="Times New Roman"/>
        </w:rPr>
        <w:fldChar w:fldCharType="begin"/>
      </w:r>
      <w:r>
        <w:rPr>
          <w:rFonts w:ascii="Times New Roman" w:hAnsi="Times New Roman" w:cs="Times New Roman"/>
        </w:rPr>
        <w:instrText xml:space="preserve"> HYPERLINK \l _Toc15043 </w:instrText>
      </w:r>
      <w:r>
        <w:rPr>
          <w:rFonts w:ascii="Times New Roman" w:hAnsi="Times New Roman" w:cs="Times New Roman"/>
        </w:rPr>
        <w:fldChar w:fldCharType="separate"/>
      </w:r>
      <w:r>
        <w:rPr>
          <w:rFonts w:hint="eastAsia" w:ascii="Times New Roman" w:hAnsi="Times New Roman" w:cs="Times New Roman"/>
        </w:rPr>
        <w:t>Appendix A: CRC-16 Calculation Code C Language Version</w:t>
      </w:r>
      <w:r>
        <w:tab/>
      </w:r>
      <w:r>
        <w:fldChar w:fldCharType="begin"/>
      </w:r>
      <w:r>
        <w:instrText xml:space="preserve"> PAGEREF _Toc15043 \h </w:instrText>
      </w:r>
      <w:r>
        <w:fldChar w:fldCharType="separate"/>
      </w:r>
      <w:r>
        <w:t>28</w:t>
      </w:r>
      <w:r>
        <w:fldChar w:fldCharType="end"/>
      </w:r>
      <w:r>
        <w:rPr>
          <w:rFonts w:ascii="Times New Roman" w:hAnsi="Times New Roman" w:cs="Times New Roman"/>
        </w:rPr>
        <w:fldChar w:fldCharType="end"/>
      </w:r>
    </w:p>
    <w:p w14:paraId="77FEEC6D">
      <w:pPr>
        <w:pStyle w:val="11"/>
        <w:tabs>
          <w:tab w:val="right" w:leader="dot" w:pos="9746"/>
          <w:tab w:val="clear" w:pos="9736"/>
        </w:tabs>
      </w:pPr>
      <w:r>
        <w:rPr>
          <w:rFonts w:ascii="Times New Roman" w:hAnsi="Times New Roman" w:cs="Times New Roman"/>
        </w:rPr>
        <w:fldChar w:fldCharType="begin"/>
      </w:r>
      <w:r>
        <w:rPr>
          <w:rFonts w:ascii="Times New Roman" w:hAnsi="Times New Roman" w:cs="Times New Roman"/>
        </w:rPr>
        <w:instrText xml:space="preserve"> HYPERLINK \l _Toc29309 </w:instrText>
      </w:r>
      <w:r>
        <w:rPr>
          <w:rFonts w:ascii="Times New Roman" w:hAnsi="Times New Roman" w:cs="Times New Roman"/>
        </w:rPr>
        <w:fldChar w:fldCharType="separate"/>
      </w:r>
      <w:r>
        <w:rPr>
          <w:rFonts w:hint="eastAsia" w:ascii="Times New Roman" w:hAnsi="Times New Roman" w:cs="Times New Roman"/>
        </w:rPr>
        <w:t>Appendix B: Reference Table for Power Specifications and Conductors</w:t>
      </w:r>
      <w:r>
        <w:tab/>
      </w:r>
      <w:r>
        <w:fldChar w:fldCharType="begin"/>
      </w:r>
      <w:r>
        <w:instrText xml:space="preserve"> PAGEREF _Toc29309 \h </w:instrText>
      </w:r>
      <w:r>
        <w:fldChar w:fldCharType="separate"/>
      </w:r>
      <w:r>
        <w:t>29</w:t>
      </w:r>
      <w:r>
        <w:fldChar w:fldCharType="end"/>
      </w:r>
      <w:r>
        <w:rPr>
          <w:rFonts w:ascii="Times New Roman" w:hAnsi="Times New Roman" w:cs="Times New Roman"/>
        </w:rPr>
        <w:fldChar w:fldCharType="end"/>
      </w:r>
    </w:p>
    <w:p w14:paraId="54AAEEFE">
      <w:pPr>
        <w:pStyle w:val="11"/>
        <w:tabs>
          <w:tab w:val="right" w:leader="dot" w:pos="9746"/>
          <w:tab w:val="clear" w:pos="9736"/>
        </w:tabs>
      </w:pPr>
      <w:r>
        <w:rPr>
          <w:rFonts w:ascii="Times New Roman" w:hAnsi="Times New Roman" w:cs="Times New Roman"/>
        </w:rPr>
        <w:fldChar w:fldCharType="begin"/>
      </w:r>
      <w:r>
        <w:rPr>
          <w:rFonts w:ascii="Times New Roman" w:hAnsi="Times New Roman" w:cs="Times New Roman"/>
        </w:rPr>
        <w:instrText xml:space="preserve"> HYPERLINK \l _Toc19739 </w:instrText>
      </w:r>
      <w:r>
        <w:rPr>
          <w:rFonts w:ascii="Times New Roman" w:hAnsi="Times New Roman" w:cs="Times New Roman"/>
        </w:rPr>
        <w:fldChar w:fldCharType="separate"/>
      </w:r>
      <w:r>
        <w:rPr>
          <w:rFonts w:hint="eastAsia" w:ascii="Times New Roman" w:hAnsi="Times New Roman" w:cs="Times New Roman"/>
        </w:rPr>
        <w:t>Product warranty, after-sales, maintenance and service commitment</w:t>
      </w:r>
      <w:r>
        <w:tab/>
      </w:r>
      <w:r>
        <w:fldChar w:fldCharType="begin"/>
      </w:r>
      <w:r>
        <w:instrText xml:space="preserve"> PAGEREF _Toc19739 \h </w:instrText>
      </w:r>
      <w:r>
        <w:fldChar w:fldCharType="separate"/>
      </w:r>
      <w:r>
        <w:t>30</w:t>
      </w:r>
      <w:r>
        <w:fldChar w:fldCharType="end"/>
      </w:r>
      <w:r>
        <w:rPr>
          <w:rFonts w:ascii="Times New Roman" w:hAnsi="Times New Roman" w:cs="Times New Roman"/>
        </w:rPr>
        <w:fldChar w:fldCharType="end"/>
      </w:r>
    </w:p>
    <w:p w14:paraId="1F8ABFAF">
      <w:pPr>
        <w:pStyle w:val="11"/>
        <w:tabs>
          <w:tab w:val="right" w:leader="dot" w:pos="9746"/>
          <w:tab w:val="clear" w:pos="9736"/>
        </w:tabs>
      </w:pPr>
      <w:r>
        <w:rPr>
          <w:rFonts w:ascii="Times New Roman" w:hAnsi="Times New Roman" w:cs="Times New Roman"/>
        </w:rPr>
        <w:fldChar w:fldCharType="end"/>
      </w:r>
    </w:p>
    <w:p w14:paraId="793D852F"/>
    <w:p w14:paraId="344F4361">
      <w:pPr>
        <w:sectPr>
          <w:footerReference r:id="rId3" w:type="default"/>
          <w:pgSz w:w="11906" w:h="16838"/>
          <w:pgMar w:top="1440" w:right="1080" w:bottom="1440" w:left="1080" w:header="851" w:footer="992" w:gutter="0"/>
          <w:pgNumType w:start="1"/>
          <w:cols w:space="425" w:num="1"/>
          <w:docGrid w:type="lines" w:linePitch="312" w:charSpace="0"/>
        </w:sectPr>
      </w:pPr>
      <w:bookmarkStart w:id="98" w:name="_GoBack"/>
      <w:bookmarkEnd w:id="98"/>
    </w:p>
    <w:p w14:paraId="4547194C">
      <w:pPr>
        <w:pStyle w:val="2"/>
        <w:rPr>
          <w:rFonts w:hint="eastAsia" w:ascii="Times New Roman" w:hAnsi="Times New Roman" w:cs="Times New Roman"/>
        </w:rPr>
      </w:pPr>
      <w:bookmarkStart w:id="1" w:name="_Toc131773579"/>
    </w:p>
    <w:p w14:paraId="3C7F8BA6">
      <w:pPr>
        <w:pStyle w:val="2"/>
      </w:pPr>
      <w:bookmarkStart w:id="2" w:name="_Toc29365"/>
      <w:r>
        <w:rPr>
          <w:rFonts w:hint="eastAsia" w:ascii="Times New Roman" w:hAnsi="Times New Roman" w:cs="Times New Roman"/>
        </w:rPr>
        <w:t>foreword</w:t>
      </w:r>
      <w:bookmarkEnd w:id="1"/>
      <w:bookmarkEnd w:id="2"/>
    </w:p>
    <w:p w14:paraId="6FCAC7AF">
      <w:pPr>
        <w:spacing w:line="360" w:lineRule="auto"/>
        <w:ind w:left="105" w:leftChars="50" w:right="105" w:rightChars="50"/>
        <w:jc w:val="left"/>
        <w:rPr>
          <w:rFonts w:ascii="Times New Roman" w:hAnsi="Times New Roman" w:cs="Times New Roman"/>
          <w:szCs w:val="21"/>
        </w:rPr>
      </w:pPr>
      <w:r>
        <w:rPr>
          <w:rFonts w:hint="eastAsia" w:ascii="Times New Roman" w:hAnsi="Times New Roman" w:cs="Times New Roman"/>
          <w:szCs w:val="21"/>
        </w:rPr>
        <w:t>Thank you for using our power products!</w:t>
      </w:r>
    </w:p>
    <w:p w14:paraId="1B8E38EC">
      <w:pPr>
        <w:spacing w:line="360" w:lineRule="auto"/>
        <w:ind w:left="105" w:leftChars="50" w:right="105" w:rightChars="50" w:firstLine="420" w:firstLineChars="200"/>
        <w:jc w:val="left"/>
        <w:rPr>
          <w:rFonts w:ascii="Times New Roman" w:hAnsi="Times New Roman" w:cs="Times New Roman"/>
          <w:szCs w:val="21"/>
        </w:rPr>
      </w:pPr>
      <w:r>
        <w:rPr>
          <w:rFonts w:hint="eastAsia" w:ascii="Times New Roman" w:hAnsi="Times New Roman" w:cs="Times New Roman"/>
          <w:szCs w:val="21"/>
        </w:rPr>
        <w:t>Please strictly abide by this manual and all warnings and operating instructions on the machine, and keep this manual properly. Please do not operate this machine until you have read all the safety instructions and operating instructions.</w:t>
      </w:r>
    </w:p>
    <w:p w14:paraId="4F443BB1">
      <w:pPr>
        <w:spacing w:line="360" w:lineRule="auto"/>
        <w:ind w:left="105" w:leftChars="50" w:right="105" w:rightChars="50"/>
        <w:jc w:val="left"/>
        <w:rPr>
          <w:rFonts w:ascii="Times New Roman" w:hAnsi="Times New Roman" w:cs="Times New Roman"/>
          <w:szCs w:val="21"/>
        </w:rPr>
      </w:pPr>
      <w:r>
        <w:rPr>
          <w:rFonts w:hint="eastAsia" w:ascii="Times New Roman" w:hAnsi="Times New Roman" w:cs="Times New Roman"/>
          <w:szCs w:val="21"/>
        </w:rPr>
        <w:t>Pre-receipt inspection</w:t>
      </w:r>
    </w:p>
    <w:p w14:paraId="2EB167F6">
      <w:pPr>
        <w:numPr>
          <w:ilvl w:val="0"/>
          <w:numId w:val="1"/>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Before receiving the goods, customers need to check whether the package is complete, whether there is leakage, crack, pollution, wet and other conditions.</w:t>
      </w:r>
    </w:p>
    <w:p w14:paraId="62EC8625">
      <w:pPr>
        <w:numPr>
          <w:ilvl w:val="0"/>
          <w:numId w:val="1"/>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color w:val="000000"/>
          <w:kern w:val="0"/>
          <w:szCs w:val="21"/>
        </w:rPr>
        <w:t>Check whether the received products are consistent with the model and quantity of the goods signed in the contract. If there is any mistake, please don't open the box.</w:t>
      </w:r>
    </w:p>
    <w:p w14:paraId="6C77FEEF">
      <w:pPr>
        <w:numPr>
          <w:ilvl w:val="0"/>
          <w:numId w:val="1"/>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In case of the above situation, please fill in the product model, contact name and contact information with a brief description of the problem and contact our company or agent in time.</w:t>
      </w:r>
    </w:p>
    <w:p w14:paraId="30527723">
      <w:pPr>
        <w:pStyle w:val="2"/>
      </w:pPr>
      <w:bookmarkStart w:id="3" w:name="_Toc131773580"/>
      <w:bookmarkStart w:id="4" w:name="_Toc11389"/>
      <w:bookmarkStart w:id="5" w:name="_Toc22413"/>
      <w:r>
        <w:rPr>
          <w:rFonts w:hint="eastAsia" w:ascii="Times New Roman" w:hAnsi="Times New Roman" w:cs="Times New Roman"/>
        </w:rPr>
        <w:t>copyright statement</w:t>
      </w:r>
      <w:bookmarkEnd w:id="3"/>
      <w:bookmarkEnd w:id="4"/>
      <w:bookmarkEnd w:id="5"/>
    </w:p>
    <w:p w14:paraId="7987D46F">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The proprietary information contained in this manual is protected by copyright. Copyright belongs to our company. Any chapter of the manual shall not be copied, reorganized or translated into other languages without the authorization of our company.</w:t>
      </w:r>
    </w:p>
    <w:p w14:paraId="5EC88989">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All the information in this manual has been completely corrected before printing. However, due to the continuous improvement of product quality, the company has the right to modify product specifications, features and maintenance steps in the future without prior notice.</w:t>
      </w:r>
    </w:p>
    <w:p w14:paraId="1CAB266F">
      <w:pPr>
        <w:spacing w:line="360" w:lineRule="auto"/>
        <w:ind w:left="105" w:leftChars="50" w:right="105" w:rightChars="50"/>
      </w:pPr>
    </w:p>
    <w:p w14:paraId="49991993">
      <w:pPr>
        <w:pStyle w:val="2"/>
      </w:pPr>
      <w:bookmarkStart w:id="6" w:name="_Toc912"/>
      <w:bookmarkStart w:id="7" w:name="_Toc131773581"/>
      <w:bookmarkStart w:id="8" w:name="_Toc17247"/>
      <w:r>
        <w:rPr>
          <w:rFonts w:hint="eastAsia" w:ascii="Times New Roman" w:hAnsi="Times New Roman" w:cs="Times New Roman"/>
        </w:rPr>
        <w:t>version</w:t>
      </w:r>
      <w:bookmarkEnd w:id="6"/>
      <w:bookmarkEnd w:id="7"/>
      <w:bookmarkEnd w:id="8"/>
    </w:p>
    <w:p w14:paraId="59A3AF93">
      <w:pPr>
        <w:ind w:left="105" w:leftChars="50" w:right="105" w:rightChars="50"/>
      </w:pPr>
      <w:r>
        <w:rPr>
          <w:rFonts w:hint="eastAsia" w:ascii="Times New Roman" w:hAnsi="Times New Roman" w:cs="Times New Roman"/>
        </w:rPr>
        <w:t>V1.0, released on xx, 2025.</w:t>
      </w:r>
    </w:p>
    <w:p w14:paraId="6502C4E9">
      <w:pPr>
        <w:ind w:left="105" w:leftChars="50" w:right="105" w:rightChars="50"/>
      </w:pPr>
    </w:p>
    <w:p w14:paraId="5FE80C3A">
      <w:pPr>
        <w:bidi w:val="0"/>
        <w:rPr>
          <w:rFonts w:hint="eastAsia" w:ascii="Times New Roman" w:hAnsi="Times New Roman" w:cs="Times New Roman"/>
        </w:rPr>
      </w:pPr>
      <w:bookmarkStart w:id="9" w:name="_Toc131773583"/>
    </w:p>
    <w:p w14:paraId="7FCDA8CC">
      <w:pPr>
        <w:bidi w:val="0"/>
        <w:rPr>
          <w:rFonts w:hint="eastAsia" w:ascii="Times New Roman" w:hAnsi="Times New Roman" w:cs="Times New Roman"/>
        </w:rPr>
      </w:pPr>
    </w:p>
    <w:p w14:paraId="6E8EE452">
      <w:pPr>
        <w:bidi w:val="0"/>
        <w:rPr>
          <w:rFonts w:hint="eastAsia" w:ascii="Times New Roman" w:hAnsi="Times New Roman" w:cs="Times New Roman"/>
        </w:rPr>
      </w:pPr>
    </w:p>
    <w:p w14:paraId="29C672C0">
      <w:pPr>
        <w:bidi w:val="0"/>
        <w:rPr>
          <w:rFonts w:hint="eastAsia" w:ascii="Times New Roman" w:hAnsi="Times New Roman" w:cs="Times New Roman"/>
        </w:rPr>
      </w:pPr>
    </w:p>
    <w:p w14:paraId="633DED88">
      <w:pPr>
        <w:bidi w:val="0"/>
        <w:rPr>
          <w:rFonts w:hint="eastAsia" w:ascii="Times New Roman" w:hAnsi="Times New Roman" w:cs="Times New Roman"/>
        </w:rPr>
      </w:pPr>
    </w:p>
    <w:p w14:paraId="6D741228">
      <w:pPr>
        <w:bidi w:val="0"/>
        <w:rPr>
          <w:rFonts w:hint="eastAsia" w:ascii="Times New Roman" w:hAnsi="Times New Roman" w:cs="Times New Roman"/>
        </w:rPr>
      </w:pPr>
    </w:p>
    <w:p w14:paraId="2DD110E0">
      <w:pPr>
        <w:bidi w:val="0"/>
        <w:rPr>
          <w:rFonts w:hint="eastAsia" w:ascii="Times New Roman" w:hAnsi="Times New Roman" w:cs="Times New Roman"/>
        </w:rPr>
      </w:pPr>
    </w:p>
    <w:p w14:paraId="68F25FA8">
      <w:pPr>
        <w:bidi w:val="0"/>
        <w:rPr>
          <w:rFonts w:hint="eastAsia" w:ascii="Times New Roman" w:hAnsi="Times New Roman" w:cs="Times New Roman"/>
        </w:rPr>
      </w:pPr>
    </w:p>
    <w:p w14:paraId="0EE31A3C">
      <w:pPr>
        <w:bidi w:val="0"/>
        <w:rPr>
          <w:rFonts w:hint="eastAsia" w:ascii="Times New Roman" w:hAnsi="Times New Roman" w:cs="Times New Roman"/>
        </w:rPr>
      </w:pPr>
    </w:p>
    <w:p w14:paraId="229D2222">
      <w:pPr>
        <w:bidi w:val="0"/>
        <w:rPr>
          <w:rFonts w:hint="eastAsia" w:ascii="Times New Roman" w:hAnsi="Times New Roman" w:cs="Times New Roman"/>
        </w:rPr>
      </w:pPr>
    </w:p>
    <w:p w14:paraId="5102FE6C">
      <w:pPr>
        <w:bidi w:val="0"/>
        <w:rPr>
          <w:rFonts w:hint="eastAsia" w:ascii="Times New Roman" w:hAnsi="Times New Roman" w:cs="Times New Roman"/>
        </w:rPr>
      </w:pPr>
    </w:p>
    <w:p w14:paraId="701E8CAA">
      <w:pPr>
        <w:pStyle w:val="2"/>
        <w:rPr>
          <w:rFonts w:hint="eastAsia" w:ascii="Times New Roman" w:hAnsi="Times New Roman" w:cs="Times New Roman"/>
        </w:rPr>
        <w:sectPr>
          <w:headerReference r:id="rId4" w:type="default"/>
          <w:pgSz w:w="11905" w:h="16837"/>
          <w:pgMar w:top="400" w:right="1785" w:bottom="0" w:left="1075" w:header="0" w:footer="0" w:gutter="0"/>
          <w:cols w:space="720" w:num="1"/>
        </w:sectPr>
      </w:pPr>
    </w:p>
    <w:p w14:paraId="75F79B71">
      <w:pPr>
        <w:rPr>
          <w:rFonts w:hint="eastAsia" w:ascii="Times New Roman" w:hAnsi="Times New Roman" w:cs="Times New Roman"/>
        </w:rPr>
      </w:pPr>
    </w:p>
    <w:p w14:paraId="56BA176C">
      <w:pPr>
        <w:pStyle w:val="2"/>
      </w:pPr>
      <w:bookmarkStart w:id="10" w:name="_Toc13065"/>
      <w:r>
        <w:rPr>
          <w:rFonts w:hint="eastAsia" w:ascii="Times New Roman" w:hAnsi="Times New Roman" w:cs="Times New Roman"/>
        </w:rPr>
        <w:t>Safety precautions</w:t>
      </w:r>
      <w:bookmarkEnd w:id="9"/>
      <w:bookmarkEnd w:id="10"/>
    </w:p>
    <w:p w14:paraId="597C544F">
      <w:pPr>
        <w:pStyle w:val="3"/>
        <w:rPr>
          <w:rFonts w:cs="Times New Roman" w:asciiTheme="minorEastAsia" w:hAnsiTheme="minorEastAsia" w:eastAsiaTheme="minorEastAsia"/>
          <w:szCs w:val="30"/>
        </w:rPr>
      </w:pPr>
      <w:bookmarkStart w:id="11" w:name="_Toc131773584"/>
      <w:bookmarkStart w:id="12" w:name="_Toc1051"/>
      <w:r>
        <w:rPr>
          <w:rFonts w:hint="eastAsia" w:ascii="Times New Roman" w:hAnsi="Times New Roman" w:cs="Times New Roman"/>
        </w:rPr>
        <w:t>1.1 Safe operation</w:t>
      </w:r>
      <w:bookmarkEnd w:id="11"/>
      <w:bookmarkEnd w:id="12"/>
    </w:p>
    <w:p w14:paraId="464DAF08">
      <w:pPr>
        <w:numPr>
          <w:ilvl w:val="0"/>
          <w:numId w:val="2"/>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Before using this product, please read the "Safety Precautions" carefully to ensure correct and safe use, and please keep the instructions properly.</w:t>
      </w:r>
    </w:p>
    <w:p w14:paraId="21B64E60">
      <w:pPr>
        <w:numPr>
          <w:ilvl w:val="0"/>
          <w:numId w:val="2"/>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When operating, please pay attention to all warning signs and operate as required.</w:t>
      </w:r>
    </w:p>
    <w:p w14:paraId="750E8969">
      <w:pPr>
        <w:numPr>
          <w:ilvl w:val="0"/>
          <w:numId w:val="2"/>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Avoid using this equipment in direct sunlight, rain or wet environment.</w:t>
      </w:r>
    </w:p>
    <w:p w14:paraId="59155F17">
      <w:pPr>
        <w:numPr>
          <w:ilvl w:val="0"/>
          <w:numId w:val="2"/>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This product cannot be installed near the heat source.</w:t>
      </w:r>
    </w:p>
    <w:p w14:paraId="0A316E1A">
      <w:pPr>
        <w:numPr>
          <w:ilvl w:val="0"/>
          <w:numId w:val="2"/>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When placing this product, keep a safe distance to ensure ventilation. Please refer to the instruction manual when installing.</w:t>
      </w:r>
    </w:p>
    <w:p w14:paraId="23E8A2FF">
      <w:pPr>
        <w:numPr>
          <w:ilvl w:val="0"/>
          <w:numId w:val="2"/>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When cleaning, this machine is a sander surface, please wipe it with dry items.</w:t>
      </w:r>
    </w:p>
    <w:p w14:paraId="719CD503">
      <w:pPr>
        <w:pStyle w:val="3"/>
      </w:pPr>
      <w:bookmarkStart w:id="13" w:name="_Toc131773585"/>
      <w:bookmarkStart w:id="14" w:name="_Toc17507"/>
      <w:r>
        <w:rPr>
          <w:rFonts w:hint="eastAsia" w:ascii="Times New Roman" w:hAnsi="Times New Roman" w:cs="Times New Roman"/>
        </w:rPr>
        <w:t>1.2 electrical safety</w:t>
      </w:r>
      <w:bookmarkEnd w:id="13"/>
      <w:bookmarkEnd w:id="14"/>
    </w:p>
    <w:p w14:paraId="1B88756C">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Non-professionals should not open the casing, please have authorized maintenance personnel to operate it.</w:t>
      </w:r>
    </w:p>
    <w:p w14:paraId="6A636858">
      <w:pPr>
        <w:numPr>
          <w:ilvl w:val="0"/>
          <w:numId w:val="3"/>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Before powering on, please confirm that it is properly grounded and check that the wiring is connected correctly.</w:t>
      </w:r>
    </w:p>
    <w:p w14:paraId="5538B63F">
      <w:pPr>
        <w:numPr>
          <w:ilvl w:val="0"/>
          <w:numId w:val="3"/>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When the power supply needs to be moved or reconnected, all electrical connections of the power supply should be disconnected to ensure that the power supply is completely shut down, otherwise there may still be electricity at the output end, which is in danger of electric shock.</w:t>
      </w:r>
    </w:p>
    <w:p w14:paraId="1FA5F144">
      <w:pPr>
        <w:numPr>
          <w:ilvl w:val="0"/>
          <w:numId w:val="3"/>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Please use the additional devices and accessories specified by our company.</w:t>
      </w:r>
    </w:p>
    <w:p w14:paraId="66295A33">
      <w:pPr>
        <w:numPr>
          <w:ilvl w:val="0"/>
          <w:numId w:val="3"/>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Be careful of electric shock.</w:t>
      </w:r>
    </w:p>
    <w:p w14:paraId="43B1705E">
      <w:pPr>
        <w:numPr>
          <w:ilvl w:val="0"/>
          <w:numId w:val="3"/>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It is forbidden to shut down directly under load.</w:t>
      </w:r>
    </w:p>
    <w:p w14:paraId="72EB3236">
      <w:pPr>
        <w:pStyle w:val="3"/>
      </w:pPr>
      <w:bookmarkStart w:id="15" w:name="_Toc131773586"/>
      <w:bookmarkStart w:id="16" w:name="_Toc28164"/>
      <w:r>
        <w:rPr>
          <w:rFonts w:hint="eastAsia" w:ascii="Times New Roman" w:hAnsi="Times New Roman" w:cs="Times New Roman"/>
        </w:rPr>
        <w:t>1.3 Please pay attention to the safety of operation wiring!</w:t>
      </w:r>
      <w:bookmarkEnd w:id="15"/>
      <w:bookmarkEnd w:id="16"/>
    </w:p>
    <w:p w14:paraId="410F37B2">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When maintaining equipment powered by power supply, please disconnect the equipment from this power supply.</w:t>
      </w:r>
    </w:p>
    <w:p w14:paraId="685B80AE">
      <w:pPr>
        <w:spacing w:line="360" w:lineRule="auto"/>
        <w:ind w:left="105" w:leftChars="50" w:right="105" w:rightChars="50"/>
        <w:rPr>
          <w:rFonts w:ascii="Times New Roman" w:hAnsi="Times New Roman" w:cs="Times New Roman"/>
          <w:sz w:val="24"/>
          <w:szCs w:val="24"/>
        </w:rPr>
      </w:pPr>
      <w:r>
        <w:rPr>
          <w:rFonts w:hint="eastAsia" w:ascii="Times New Roman" w:hAnsi="Times New Roman" w:cs="Times New Roman"/>
          <w:szCs w:val="21"/>
        </w:rPr>
        <w:t>When maintaining and installing the power input and output terminals, please turn off the power supply and disconnect all connections of the power supply.</w:t>
      </w:r>
    </w:p>
    <w:p w14:paraId="486F8D92">
      <w:pPr>
        <w:pStyle w:val="3"/>
      </w:pPr>
      <w:bookmarkStart w:id="17" w:name="_Toc131773587"/>
      <w:bookmarkStart w:id="18" w:name="_Toc25313"/>
      <w:r>
        <w:rPr>
          <w:rFonts w:hint="eastAsia" w:ascii="Times New Roman" w:hAnsi="Times New Roman" w:cs="Times New Roman"/>
        </w:rPr>
        <w:t>1.4 Use and maintenance</w:t>
      </w:r>
      <w:bookmarkEnd w:id="17"/>
      <w:bookmarkEnd w:id="18"/>
    </w:p>
    <w:p w14:paraId="35E87C24">
      <w:pPr>
        <w:numPr>
          <w:ilvl w:val="0"/>
          <w:numId w:val="4"/>
        </w:num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The service environment and storage method have certain influence on the service life and reliability of this product. Please do not use it in the following working environments:</w:t>
      </w:r>
    </w:p>
    <w:p w14:paraId="316C59E9">
      <w:pPr>
        <w:numPr>
          <w:ilvl w:val="0"/>
          <w:numId w:val="5"/>
        </w:num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Exceeding the technical indicators;</w:t>
      </w:r>
    </w:p>
    <w:p w14:paraId="3A18060E">
      <w:pPr>
        <w:numPr>
          <w:ilvl w:val="0"/>
          <w:numId w:val="5"/>
        </w:num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Places with high, low temperature and humid environment exceeding (temperature 0℃~40℃, relative humidity 20%~90%);</w:t>
      </w:r>
    </w:p>
    <w:p w14:paraId="6814CB14">
      <w:pPr>
        <w:widowControl w:val="0"/>
        <w:numPr>
          <w:ilvl w:val="0"/>
          <w:numId w:val="0"/>
        </w:numPr>
        <w:spacing w:line="360" w:lineRule="auto"/>
        <w:ind w:right="105" w:rightChars="50"/>
        <w:jc w:val="both"/>
        <w:rPr>
          <w:rFonts w:hint="eastAsia" w:ascii="Times New Roman" w:hAnsi="Times New Roman" w:cs="Times New Roman"/>
          <w:szCs w:val="21"/>
        </w:rPr>
      </w:pPr>
    </w:p>
    <w:p w14:paraId="066F93C2">
      <w:pPr>
        <w:widowControl w:val="0"/>
        <w:numPr>
          <w:ilvl w:val="0"/>
          <w:numId w:val="0"/>
        </w:numPr>
        <w:spacing w:line="360" w:lineRule="auto"/>
        <w:ind w:right="105" w:rightChars="50"/>
        <w:jc w:val="both"/>
        <w:rPr>
          <w:rFonts w:hint="eastAsia" w:ascii="Times New Roman" w:hAnsi="Times New Roman" w:cs="Times New Roman"/>
          <w:szCs w:val="21"/>
        </w:rPr>
      </w:pPr>
    </w:p>
    <w:p w14:paraId="54A52059">
      <w:pPr>
        <w:widowControl w:val="0"/>
        <w:numPr>
          <w:ilvl w:val="0"/>
          <w:numId w:val="0"/>
        </w:numPr>
        <w:spacing w:line="360" w:lineRule="auto"/>
        <w:ind w:right="105" w:rightChars="50"/>
        <w:jc w:val="both"/>
        <w:rPr>
          <w:rFonts w:hint="eastAsia" w:ascii="Times New Roman" w:hAnsi="Times New Roman" w:cs="Times New Roman"/>
          <w:szCs w:val="21"/>
        </w:rPr>
      </w:pPr>
    </w:p>
    <w:p w14:paraId="13653BB2">
      <w:pPr>
        <w:widowControl w:val="0"/>
        <w:numPr>
          <w:ilvl w:val="0"/>
          <w:numId w:val="0"/>
        </w:numPr>
        <w:spacing w:line="360" w:lineRule="auto"/>
        <w:ind w:right="105" w:rightChars="50"/>
        <w:jc w:val="both"/>
        <w:rPr>
          <w:rFonts w:hint="eastAsia" w:ascii="Times New Roman" w:hAnsi="Times New Roman" w:cs="Times New Roman"/>
          <w:szCs w:val="21"/>
        </w:rPr>
      </w:pPr>
    </w:p>
    <w:p w14:paraId="24900DFA">
      <w:pPr>
        <w:widowControl w:val="0"/>
        <w:numPr>
          <w:ilvl w:val="0"/>
          <w:numId w:val="0"/>
        </w:numPr>
        <w:spacing w:line="360" w:lineRule="auto"/>
        <w:ind w:right="105" w:rightChars="50"/>
        <w:jc w:val="both"/>
        <w:rPr>
          <w:rFonts w:hint="eastAsia" w:ascii="Times New Roman" w:hAnsi="Times New Roman" w:cs="Times New Roman"/>
          <w:szCs w:val="21"/>
          <w:lang w:eastAsia="zh-CN"/>
        </w:rPr>
      </w:pPr>
    </w:p>
    <w:p w14:paraId="629C74CF">
      <w:pPr>
        <w:widowControl w:val="0"/>
        <w:numPr>
          <w:ilvl w:val="0"/>
          <w:numId w:val="0"/>
        </w:numPr>
        <w:spacing w:line="360" w:lineRule="auto"/>
        <w:ind w:right="105" w:rightChars="50"/>
        <w:jc w:val="both"/>
        <w:rPr>
          <w:rFonts w:hint="eastAsia" w:ascii="Times New Roman" w:hAnsi="Times New Roman" w:cs="Times New Roman"/>
          <w:szCs w:val="21"/>
          <w:lang w:eastAsia="zh-CN"/>
        </w:rPr>
      </w:pPr>
    </w:p>
    <w:p w14:paraId="4B627B33">
      <w:pPr>
        <w:numPr>
          <w:ilvl w:val="0"/>
          <w:numId w:val="5"/>
        </w:num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Places that are subject to vibration and collision;</w:t>
      </w:r>
    </w:p>
    <w:p w14:paraId="7E47A1A7">
      <w:pPr>
        <w:numPr>
          <w:ilvl w:val="0"/>
          <w:numId w:val="5"/>
        </w:num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Places with metallic dust, corrosive substances, salt and flammable gases;</w:t>
      </w:r>
    </w:p>
    <w:p w14:paraId="0DCB58D9">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If it is not used for a long time, please store the power supply in a dry environment, and the storage temperature range is -25℃~+55℃. Before the power is turned on, the ambient temperature must be warmed up to above 0℃ for more than 2 hours.</w:t>
      </w:r>
    </w:p>
    <w:p w14:paraId="085F8763">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Please do not put liquid substances on the machine, so as not to accidentally pour them into the machine and cause damage to the machine.</w:t>
      </w:r>
    </w:p>
    <w:p w14:paraId="347AE796">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If the machine is placed (used) in a harsh environment, such as in a factory or in a dusty and windy place, please take special care to maintain it.</w:t>
      </w:r>
    </w:p>
    <w:p w14:paraId="69FE6736">
      <w:pPr>
        <w:pStyle w:val="3"/>
      </w:pPr>
      <w:bookmarkStart w:id="19" w:name="_Toc131773588"/>
      <w:bookmarkStart w:id="20" w:name="_Toc23419"/>
      <w:r>
        <w:rPr>
          <w:rFonts w:hint="eastAsia" w:ascii="Times New Roman" w:hAnsi="Times New Roman" w:cs="Times New Roman"/>
        </w:rPr>
        <w:t>1.5 Regular maintenance</w:t>
      </w:r>
      <w:bookmarkEnd w:id="19"/>
      <w:bookmarkEnd w:id="20"/>
    </w:p>
    <w:p w14:paraId="70C4AC3A">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It is very important to check, clean and maintain the machine regularly, because it can prolong the life of the machine. The frequency of cleaning depends on the environmental conditions, and the simple operation steps are as follows:</w:t>
      </w:r>
    </w:p>
    <w:p w14:paraId="5141EBEE">
      <w:pPr>
        <w:numPr>
          <w:ilvl w:val="0"/>
          <w:numId w:val="6"/>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Turn off the power switch.</w:t>
      </w:r>
    </w:p>
    <w:p w14:paraId="16520C54">
      <w:pPr>
        <w:numPr>
          <w:ilvl w:val="0"/>
          <w:numId w:val="6"/>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Gently wipe the casing, upper cover and ventilation holes with a soft cloth and mild cleaning agent.</w:t>
      </w:r>
    </w:p>
    <w:p w14:paraId="1FC327DA">
      <w:pPr>
        <w:numPr>
          <w:ilvl w:val="0"/>
          <w:numId w:val="6"/>
        </w:numPr>
        <w:spacing w:line="360" w:lineRule="auto"/>
        <w:ind w:left="105" w:leftChars="50" w:right="105" w:rightChars="50" w:firstLine="0"/>
        <w:rPr>
          <w:rFonts w:ascii="Times New Roman" w:hAnsi="Times New Roman" w:cs="Times New Roman"/>
          <w:szCs w:val="21"/>
        </w:rPr>
      </w:pPr>
      <w:r>
        <w:rPr>
          <w:rFonts w:hint="eastAsia" w:ascii="Times New Roman" w:hAnsi="Times New Roman" w:cs="Times New Roman"/>
          <w:szCs w:val="21"/>
        </w:rPr>
        <w:t>Visually inspect all power cables and terminals for collision, looseness, thermal erosion, moisture and insect bite. If there is any damage, please replace the power cord or terminal with the same size in time.</w:t>
      </w:r>
    </w:p>
    <w:p w14:paraId="3E88D824">
      <w:pPr>
        <w:spacing w:line="360" w:lineRule="auto"/>
        <w:ind w:left="105" w:leftChars="50" w:right="105" w:rightChars="50"/>
        <w:rPr>
          <w:rFonts w:ascii="Times New Roman" w:hAnsi="Times New Roman" w:cs="Times New Roman"/>
          <w:szCs w:val="21"/>
        </w:rPr>
      </w:pPr>
    </w:p>
    <w:p w14:paraId="4B72B658">
      <w:pPr>
        <w:spacing w:line="360" w:lineRule="auto"/>
        <w:ind w:left="105" w:leftChars="50" w:right="105" w:rightChars="50"/>
        <w:rPr>
          <w:rFonts w:ascii="Times New Roman" w:hAnsi="Times New Roman" w:cs="Times New Roman"/>
          <w:b/>
          <w:szCs w:val="21"/>
        </w:rPr>
      </w:pPr>
      <w:r>
        <w:rPr>
          <w:rFonts w:hint="eastAsia" w:ascii="Times New Roman" w:hAnsi="Times New Roman" w:cs="Times New Roman"/>
          <w:b/>
          <w:szCs w:val="21"/>
        </w:rPr>
        <w:t>Caution: Do not do maintenance work during machine operation.</w:t>
      </w:r>
    </w:p>
    <w:p w14:paraId="021CE0D1">
      <w:pPr>
        <w:rPr>
          <w:rFonts w:ascii="Times New Roman" w:hAnsi="Times New Roman" w:cs="Times New Roman"/>
          <w:b/>
          <w:sz w:val="24"/>
          <w:szCs w:val="24"/>
        </w:rPr>
      </w:pPr>
    </w:p>
    <w:p w14:paraId="2726847A">
      <w:pPr>
        <w:rPr>
          <w:rFonts w:ascii="Times New Roman" w:hAnsi="Times New Roman" w:cs="Times New Roman"/>
          <w:b/>
          <w:bCs/>
          <w:color w:val="0093A4"/>
          <w:sz w:val="44"/>
          <w:szCs w:val="44"/>
        </w:rPr>
      </w:pPr>
    </w:p>
    <w:p w14:paraId="601389D9">
      <w:pPr>
        <w:rPr>
          <w:rFonts w:ascii="Times New Roman" w:hAnsi="Times New Roman" w:cs="Times New Roman"/>
          <w:b/>
          <w:bCs/>
          <w:color w:val="0093A4"/>
          <w:sz w:val="44"/>
          <w:szCs w:val="44"/>
        </w:rPr>
      </w:pPr>
    </w:p>
    <w:p w14:paraId="1B70A474">
      <w:pPr>
        <w:rPr>
          <w:rFonts w:ascii="Times New Roman" w:hAnsi="Times New Roman" w:cs="Times New Roman"/>
          <w:b/>
          <w:bCs/>
          <w:color w:val="0093A4"/>
          <w:sz w:val="44"/>
          <w:szCs w:val="44"/>
        </w:rPr>
      </w:pPr>
    </w:p>
    <w:p w14:paraId="19ECC27D">
      <w:pPr>
        <w:pStyle w:val="2"/>
        <w:rPr>
          <w:rFonts w:hint="eastAsia" w:ascii="Times New Roman" w:hAnsi="Times New Roman" w:cs="Times New Roman"/>
        </w:rPr>
      </w:pPr>
      <w:bookmarkStart w:id="21" w:name="_Toc131773589"/>
    </w:p>
    <w:p w14:paraId="42350613">
      <w:pPr>
        <w:pStyle w:val="2"/>
        <w:ind w:left="0" w:leftChars="0" w:firstLine="0" w:firstLineChars="0"/>
      </w:pPr>
      <w:bookmarkStart w:id="22" w:name="_Toc9936"/>
      <w:r>
        <w:rPr>
          <w:rFonts w:hint="eastAsia" w:ascii="Times New Roman" w:hAnsi="Times New Roman" w:cs="Times New Roman"/>
        </w:rPr>
        <w:t>Product introduction</w:t>
      </w:r>
      <w:bookmarkEnd w:id="21"/>
      <w:bookmarkEnd w:id="22"/>
    </w:p>
    <w:p w14:paraId="080911F0">
      <w:pPr>
        <w:bidi w:val="0"/>
        <w:rPr>
          <w:rFonts w:ascii="Times New Roman" w:hAnsi="Times New Roman" w:cs="Times New Roman"/>
          <w:sz w:val="28"/>
          <w:szCs w:val="24"/>
        </w:rPr>
      </w:pPr>
      <w:bookmarkStart w:id="23" w:name="_Toc131773590"/>
      <w:r>
        <w:rPr>
          <w:rFonts w:hint="eastAsia" w:ascii="Times New Roman" w:hAnsi="Times New Roman" w:cs="Times New Roman"/>
          <w:sz w:val="28"/>
          <w:szCs w:val="24"/>
        </w:rPr>
        <w:t>2.1 Product introduction</w:t>
      </w:r>
      <w:bookmarkEnd w:id="23"/>
    </w:p>
    <w:p w14:paraId="136CFE88">
      <w:pPr>
        <w:pStyle w:val="26"/>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lang w:val="en-US" w:eastAsia="zh-CN"/>
        </w:rPr>
        <w:t>High-power DC power supply is a high-performance power supply independently developed and produced by our company for scientific research and industrial application. Adopting high-frequency switching power supply technology can greatly reduce the calorific value, reduce the machine loss, improve the power efficiency and prolong the service life of the machine. The transformer is made of copper wire to reduce heating loss. The radiator adopts customized high-density tooth radiator to improve the heat dissipation efficiency, and the fan adopts speed-regulating fan to automatically adjust the speed according to the output power, so as to reduce the noise of the fan and prolong the service life of the fan. Other components are made of high-quality components at home and abroad, which greatly improves the overall performance of the power supply.</w:t>
      </w:r>
    </w:p>
    <w:p w14:paraId="50BC51D1">
      <w:pPr>
        <w:spacing w:line="360" w:lineRule="auto"/>
        <w:ind w:left="105" w:leftChars="50" w:right="105" w:rightChars="50" w:firstLine="420" w:firstLineChars="200"/>
        <w:rPr>
          <w:rFonts w:ascii="Times New Roman" w:hAnsi="Times New Roman" w:cs="Times New Roman"/>
          <w:szCs w:val="21"/>
        </w:rPr>
      </w:pPr>
      <w:r>
        <w:rPr>
          <w:rFonts w:hint="eastAsia" w:ascii="Times New Roman" w:hAnsi="Times New Roman" w:cs="Times New Roman"/>
          <w:szCs w:val="21"/>
        </w:rPr>
        <w:t>This series of products are simple to operate, small in size, high in efficiency, high in precision and high in stability, equipped with high-brightness digital tubes, and have perfect protection functions such as overvoltage, overcurrent, overtemperature and short circuit, which makes users feel more at ease, more stable and more reliable when using the products. It is the best choice for research units, laboratory testing, product testing of production lines and industrial application power supply.</w:t>
      </w:r>
    </w:p>
    <w:p w14:paraId="22C39465">
      <w:pPr>
        <w:bidi w:val="0"/>
        <w:rPr>
          <w:rFonts w:hint="eastAsia" w:ascii="Times New Roman" w:hAnsi="Times New Roman" w:cs="Times New Roman"/>
          <w:sz w:val="28"/>
          <w:szCs w:val="28"/>
        </w:rPr>
      </w:pPr>
      <w:bookmarkStart w:id="24" w:name="_Toc131773591"/>
    </w:p>
    <w:p w14:paraId="5353BD10">
      <w:pPr>
        <w:bidi w:val="0"/>
        <w:rPr>
          <w:rFonts w:hint="eastAsia" w:ascii="Times New Roman" w:hAnsi="Times New Roman" w:cs="Times New Roman"/>
          <w:sz w:val="28"/>
          <w:szCs w:val="28"/>
        </w:rPr>
      </w:pPr>
    </w:p>
    <w:p w14:paraId="5CE306A8">
      <w:pPr>
        <w:bidi w:val="0"/>
        <w:rPr>
          <w:rFonts w:hint="eastAsia" w:ascii="Times New Roman" w:hAnsi="Times New Roman" w:cs="Times New Roman"/>
          <w:sz w:val="28"/>
          <w:szCs w:val="28"/>
        </w:rPr>
      </w:pPr>
      <w:r>
        <w:rPr>
          <w:rFonts w:hint="eastAsia" w:ascii="Times New Roman" w:hAnsi="Times New Roman" w:cs="Times New Roman"/>
          <w:sz w:val="28"/>
          <w:szCs w:val="28"/>
        </w:rPr>
        <w:t>2.2 Description of model parameters</w:t>
      </w:r>
      <w:bookmarkEnd w:id="24"/>
    </w:p>
    <w:p w14:paraId="6B6BB848">
      <w:pPr>
        <w:bidi w:val="0"/>
        <w:rPr>
          <w:rFonts w:hint="eastAsia" w:ascii="Times New Roman" w:hAnsi="Times New Roman" w:cs="Times New Roman"/>
          <w:sz w:val="28"/>
          <w:szCs w:val="28"/>
        </w:rPr>
      </w:pPr>
    </w:p>
    <w:tbl>
      <w:tblPr>
        <w:tblStyle w:val="17"/>
        <w:tblW w:w="0" w:type="auto"/>
        <w:tblInd w:w="2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8"/>
        <w:gridCol w:w="1716"/>
        <w:gridCol w:w="1365"/>
        <w:gridCol w:w="1565"/>
        <w:gridCol w:w="1369"/>
        <w:gridCol w:w="1627"/>
      </w:tblGrid>
      <w:tr w14:paraId="636E5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4" w:type="dxa"/>
            <w:gridSpan w:val="2"/>
            <w:vAlign w:val="center"/>
          </w:tcPr>
          <w:p w14:paraId="20D99298">
            <w:pPr>
              <w:ind w:right="105" w:rightChars="50"/>
              <w:jc w:val="center"/>
              <w:rPr>
                <w:rFonts w:ascii="Times New Roman" w:hAnsi="Times New Roman" w:cs="Times New Roman"/>
                <w:b/>
                <w:bCs/>
                <w:sz w:val="18"/>
                <w:szCs w:val="18"/>
              </w:rPr>
            </w:pPr>
            <w:r>
              <w:rPr>
                <w:rFonts w:hint="eastAsia" w:ascii="Times New Roman" w:hAnsi="Times New Roman" w:cs="Times New Roman"/>
                <w:b/>
                <w:bCs/>
                <w:sz w:val="18"/>
                <w:szCs w:val="18"/>
              </w:rPr>
              <w:t>8315 series</w:t>
            </w:r>
          </w:p>
        </w:tc>
        <w:tc>
          <w:tcPr>
            <w:tcW w:w="2930" w:type="dxa"/>
            <w:gridSpan w:val="2"/>
            <w:vAlign w:val="center"/>
          </w:tcPr>
          <w:p w14:paraId="61348C1A">
            <w:pPr>
              <w:ind w:right="105" w:rightChars="50"/>
              <w:jc w:val="center"/>
              <w:rPr>
                <w:rFonts w:ascii="Times New Roman" w:hAnsi="Times New Roman" w:cs="Times New Roman"/>
                <w:b/>
                <w:bCs/>
                <w:sz w:val="18"/>
                <w:szCs w:val="18"/>
              </w:rPr>
            </w:pPr>
            <w:r>
              <w:rPr>
                <w:rFonts w:hint="eastAsia" w:ascii="Times New Roman" w:hAnsi="Times New Roman" w:cs="Times New Roman"/>
                <w:b/>
                <w:bCs/>
                <w:sz w:val="18"/>
                <w:szCs w:val="18"/>
              </w:rPr>
              <w:t>8309 series</w:t>
            </w:r>
          </w:p>
        </w:tc>
        <w:tc>
          <w:tcPr>
            <w:tcW w:w="2996" w:type="dxa"/>
            <w:gridSpan w:val="2"/>
          </w:tcPr>
          <w:p w14:paraId="5B973BB3">
            <w:pPr>
              <w:ind w:right="105" w:rightChars="50"/>
              <w:jc w:val="center"/>
              <w:rPr>
                <w:rFonts w:ascii="Times New Roman" w:hAnsi="Times New Roman" w:cs="Times New Roman"/>
                <w:b/>
                <w:bCs/>
                <w:sz w:val="18"/>
                <w:szCs w:val="18"/>
              </w:rPr>
            </w:pPr>
            <w:r>
              <w:rPr>
                <w:rFonts w:hint="eastAsia" w:ascii="Times New Roman" w:hAnsi="Times New Roman" w:cs="Times New Roman"/>
                <w:b/>
                <w:bCs/>
                <w:sz w:val="18"/>
                <w:szCs w:val="18"/>
              </w:rPr>
              <w:t>8360 series</w:t>
            </w:r>
          </w:p>
        </w:tc>
      </w:tr>
      <w:tr w14:paraId="75754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8" w:type="dxa"/>
            <w:vAlign w:val="center"/>
          </w:tcPr>
          <w:p w14:paraId="574A044F">
            <w:pPr>
              <w:ind w:right="105" w:rightChars="50"/>
              <w:jc w:val="left"/>
              <w:rPr>
                <w:rFonts w:ascii="Times New Roman" w:hAnsi="Times New Roman" w:cs="Times New Roman"/>
                <w:sz w:val="18"/>
                <w:szCs w:val="18"/>
              </w:rPr>
            </w:pPr>
            <w:r>
              <w:rPr>
                <w:rFonts w:hint="eastAsia" w:ascii="Times New Roman" w:hAnsi="Times New Roman" w:cs="Times New Roman"/>
                <w:sz w:val="18"/>
                <w:szCs w:val="18"/>
                <w:lang w:val="en-US" w:eastAsia="zh-CN"/>
              </w:rPr>
              <w:t>RK8315-1500-1</w:t>
            </w:r>
          </w:p>
        </w:tc>
        <w:tc>
          <w:tcPr>
            <w:tcW w:w="1716" w:type="dxa"/>
          </w:tcPr>
          <w:p w14:paraId="47108E3A">
            <w:pPr>
              <w:ind w:right="105" w:rightChars="50"/>
              <w:jc w:val="left"/>
              <w:rPr>
                <w:rFonts w:ascii="Times New Roman" w:hAnsi="Times New Roman" w:cs="Times New Roman"/>
                <w:sz w:val="18"/>
                <w:szCs w:val="18"/>
              </w:rPr>
            </w:pPr>
            <w:r>
              <w:rPr>
                <w:rFonts w:hint="eastAsia" w:ascii="Times New Roman" w:hAnsi="Times New Roman" w:cs="Times New Roman"/>
                <w:sz w:val="18"/>
                <w:szCs w:val="18"/>
              </w:rPr>
              <w:t>1500W 1500V/1A</w:t>
            </w:r>
          </w:p>
        </w:tc>
        <w:tc>
          <w:tcPr>
            <w:tcW w:w="1365" w:type="dxa"/>
          </w:tcPr>
          <w:p w14:paraId="023A8120">
            <w:pPr>
              <w:widowControl/>
              <w:jc w:val="left"/>
              <w:textAlignment w:val="center"/>
              <w:rPr>
                <w:rFonts w:hint="default" w:ascii="Times New Roman" w:hAnsi="Times New Roman" w:cs="Times New Roman"/>
                <w:color w:val="000000"/>
                <w:kern w:val="0"/>
                <w:sz w:val="18"/>
                <w:szCs w:val="18"/>
                <w:lang w:val="en-US" w:eastAsia="zh-CN" w:bidi="ar"/>
              </w:rPr>
            </w:pPr>
            <w:r>
              <w:rPr>
                <w:rFonts w:hint="eastAsia" w:ascii="Times New Roman" w:hAnsi="Times New Roman" w:cs="Times New Roman"/>
                <w:color w:val="000000"/>
                <w:sz w:val="18"/>
                <w:szCs w:val="18"/>
                <w:lang w:val="en-US" w:eastAsia="zh-CN"/>
              </w:rPr>
              <w:t>RK8309-30-30</w:t>
            </w:r>
          </w:p>
        </w:tc>
        <w:tc>
          <w:tcPr>
            <w:tcW w:w="1565" w:type="dxa"/>
          </w:tcPr>
          <w:p w14:paraId="39A4FF66">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kern w:val="0"/>
                <w:sz w:val="18"/>
                <w:szCs w:val="18"/>
                <w:lang w:val="en-US" w:eastAsia="zh-CN" w:bidi="ar"/>
              </w:rPr>
              <w:t>900W 30V/30A</w:t>
            </w:r>
          </w:p>
        </w:tc>
        <w:tc>
          <w:tcPr>
            <w:tcW w:w="1369" w:type="dxa"/>
          </w:tcPr>
          <w:p w14:paraId="2BC3D321">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RK8360-30-200</w:t>
            </w:r>
          </w:p>
        </w:tc>
        <w:tc>
          <w:tcPr>
            <w:tcW w:w="1627" w:type="dxa"/>
          </w:tcPr>
          <w:p w14:paraId="56F1C46B">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6000W 30V/200A</w:t>
            </w:r>
          </w:p>
        </w:tc>
      </w:tr>
      <w:tr w14:paraId="7CB78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4" w:type="dxa"/>
            <w:gridSpan w:val="2"/>
            <w:vAlign w:val="center"/>
          </w:tcPr>
          <w:p w14:paraId="152D3F72">
            <w:pPr>
              <w:ind w:right="105" w:rightChars="50"/>
              <w:jc w:val="center"/>
              <w:rPr>
                <w:rFonts w:ascii="Times New Roman" w:hAnsi="Times New Roman" w:cs="Times New Roman"/>
                <w:b/>
                <w:bCs/>
                <w:sz w:val="18"/>
                <w:szCs w:val="18"/>
              </w:rPr>
            </w:pPr>
            <w:r>
              <w:rPr>
                <w:rFonts w:hint="eastAsia" w:ascii="Times New Roman" w:hAnsi="Times New Roman" w:cs="Times New Roman"/>
                <w:b/>
                <w:bCs/>
                <w:sz w:val="18"/>
                <w:szCs w:val="18"/>
              </w:rPr>
              <w:t>8318 series</w:t>
            </w:r>
          </w:p>
        </w:tc>
        <w:tc>
          <w:tcPr>
            <w:tcW w:w="2930" w:type="dxa"/>
            <w:gridSpan w:val="2"/>
            <w:shd w:val="clear" w:color="auto" w:fill="auto"/>
            <w:vAlign w:val="center"/>
          </w:tcPr>
          <w:p w14:paraId="6147DBF8">
            <w:pPr>
              <w:ind w:right="105" w:rightChars="50"/>
              <w:jc w:val="center"/>
              <w:rPr>
                <w:rFonts w:ascii="Times New Roman" w:hAnsi="Times New Roman" w:cs="Times New Roman"/>
                <w:b/>
                <w:bCs/>
                <w:kern w:val="2"/>
                <w:sz w:val="18"/>
                <w:szCs w:val="18"/>
                <w:lang w:val="en-US" w:eastAsia="zh-CN" w:bidi="ar-SA"/>
              </w:rPr>
            </w:pPr>
            <w:r>
              <w:rPr>
                <w:rFonts w:hint="eastAsia" w:ascii="Times New Roman" w:hAnsi="Times New Roman" w:cs="Times New Roman"/>
                <w:b/>
                <w:bCs/>
                <w:sz w:val="18"/>
                <w:szCs w:val="18"/>
              </w:rPr>
              <w:t>8336 series</w:t>
            </w:r>
          </w:p>
        </w:tc>
        <w:tc>
          <w:tcPr>
            <w:tcW w:w="1369" w:type="dxa"/>
          </w:tcPr>
          <w:p w14:paraId="41EAF2EF">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RK8360-60-100</w:t>
            </w:r>
          </w:p>
        </w:tc>
        <w:tc>
          <w:tcPr>
            <w:tcW w:w="1627" w:type="dxa"/>
          </w:tcPr>
          <w:p w14:paraId="102C7282">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6000W 60V/100A</w:t>
            </w:r>
          </w:p>
        </w:tc>
      </w:tr>
      <w:tr w14:paraId="3BD99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8" w:type="dxa"/>
            <w:vAlign w:val="center"/>
          </w:tcPr>
          <w:p w14:paraId="202D959A">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RK8318-30-60</w:t>
            </w:r>
          </w:p>
        </w:tc>
        <w:tc>
          <w:tcPr>
            <w:tcW w:w="1716" w:type="dxa"/>
          </w:tcPr>
          <w:p w14:paraId="54F751BF">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1800W 30V/60A</w:t>
            </w:r>
          </w:p>
        </w:tc>
        <w:tc>
          <w:tcPr>
            <w:tcW w:w="1365" w:type="dxa"/>
            <w:shd w:val="clear" w:color="auto" w:fill="auto"/>
            <w:vAlign w:val="top"/>
          </w:tcPr>
          <w:p w14:paraId="5F2E8DAB">
            <w:pPr>
              <w:widowControl/>
              <w:jc w:val="left"/>
              <w:textAlignment w:val="center"/>
              <w:rPr>
                <w:rFonts w:ascii="Times New Roman" w:hAnsi="Times New Roman" w:cs="Times New Roman"/>
                <w:color w:val="000000"/>
                <w:kern w:val="0"/>
                <w:sz w:val="18"/>
                <w:szCs w:val="18"/>
                <w:lang w:val="en-US" w:eastAsia="zh-CN" w:bidi="ar"/>
              </w:rPr>
            </w:pPr>
            <w:r>
              <w:rPr>
                <w:rFonts w:hint="eastAsia" w:ascii="Times New Roman" w:hAnsi="Times New Roman" w:cs="Times New Roman"/>
                <w:color w:val="000000"/>
                <w:sz w:val="18"/>
                <w:szCs w:val="18"/>
                <w:lang w:val="en-US" w:eastAsia="zh-CN"/>
              </w:rPr>
              <w:t>RK8336-30-120</w:t>
            </w:r>
          </w:p>
        </w:tc>
        <w:tc>
          <w:tcPr>
            <w:tcW w:w="1565" w:type="dxa"/>
            <w:shd w:val="clear" w:color="auto" w:fill="auto"/>
            <w:vAlign w:val="top"/>
          </w:tcPr>
          <w:p w14:paraId="6A05E38B">
            <w:pPr>
              <w:widowControl/>
              <w:jc w:val="left"/>
              <w:textAlignment w:val="center"/>
              <w:rPr>
                <w:rFonts w:ascii="Times New Roman" w:hAnsi="Times New Roman" w:cs="Times New Roman"/>
                <w:color w:val="000000"/>
                <w:kern w:val="0"/>
                <w:sz w:val="18"/>
                <w:szCs w:val="18"/>
                <w:lang w:val="en-US" w:eastAsia="zh-CN" w:bidi="ar"/>
              </w:rPr>
            </w:pPr>
            <w:r>
              <w:rPr>
                <w:rFonts w:ascii="Times New Roman" w:hAnsi="Times New Roman" w:cs="Times New Roman"/>
                <w:color w:val="000000"/>
                <w:kern w:val="0"/>
                <w:sz w:val="18"/>
                <w:szCs w:val="18"/>
                <w:lang w:bidi="ar"/>
              </w:rPr>
              <w:t>3600W 30V/120A</w:t>
            </w:r>
          </w:p>
        </w:tc>
        <w:tc>
          <w:tcPr>
            <w:tcW w:w="1369" w:type="dxa"/>
          </w:tcPr>
          <w:p w14:paraId="1A678D22">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RK8360-100-60</w:t>
            </w:r>
          </w:p>
        </w:tc>
        <w:tc>
          <w:tcPr>
            <w:tcW w:w="1627" w:type="dxa"/>
          </w:tcPr>
          <w:p w14:paraId="502243C5">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6000W 100V/60A</w:t>
            </w:r>
          </w:p>
        </w:tc>
      </w:tr>
      <w:tr w14:paraId="2C8A1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8" w:type="dxa"/>
            <w:vAlign w:val="center"/>
          </w:tcPr>
          <w:p w14:paraId="2CDB12EF">
            <w:pPr>
              <w:widowControl/>
              <w:jc w:val="left"/>
              <w:textAlignment w:val="center"/>
              <w:rPr>
                <w:rFonts w:ascii="Times New Roman" w:hAnsi="Times New Roman" w:cs="Times New Roman"/>
                <w:b/>
                <w:bCs/>
                <w:sz w:val="18"/>
                <w:szCs w:val="18"/>
              </w:rPr>
            </w:pPr>
            <w:r>
              <w:rPr>
                <w:rFonts w:hint="eastAsia" w:ascii="Times New Roman" w:hAnsi="Times New Roman" w:cs="Times New Roman"/>
                <w:color w:val="000000"/>
                <w:sz w:val="18"/>
                <w:szCs w:val="18"/>
                <w:lang w:val="en-US" w:eastAsia="zh-CN"/>
              </w:rPr>
              <w:t>RK8318-60-30</w:t>
            </w:r>
          </w:p>
        </w:tc>
        <w:tc>
          <w:tcPr>
            <w:tcW w:w="1716" w:type="dxa"/>
          </w:tcPr>
          <w:p w14:paraId="742613DA">
            <w:pPr>
              <w:ind w:right="105" w:rightChars="50"/>
              <w:jc w:val="left"/>
              <w:rPr>
                <w:rFonts w:ascii="Times New Roman" w:hAnsi="Times New Roman" w:cs="Times New Roman"/>
                <w:b/>
                <w:bCs/>
                <w:sz w:val="18"/>
                <w:szCs w:val="18"/>
              </w:rPr>
            </w:pPr>
            <w:r>
              <w:rPr>
                <w:rFonts w:ascii="Times New Roman" w:hAnsi="Times New Roman" w:cs="Times New Roman"/>
                <w:color w:val="000000"/>
                <w:kern w:val="0"/>
                <w:sz w:val="18"/>
                <w:szCs w:val="18"/>
                <w:lang w:bidi="ar"/>
              </w:rPr>
              <w:t>1800W 60V/30A</w:t>
            </w:r>
          </w:p>
        </w:tc>
        <w:tc>
          <w:tcPr>
            <w:tcW w:w="1365" w:type="dxa"/>
            <w:shd w:val="clear" w:color="auto" w:fill="auto"/>
            <w:vAlign w:val="top"/>
          </w:tcPr>
          <w:p w14:paraId="393EAF33">
            <w:pPr>
              <w:widowControl/>
              <w:jc w:val="left"/>
              <w:textAlignment w:val="center"/>
              <w:rPr>
                <w:rFonts w:ascii="Times New Roman" w:hAnsi="Times New Roman" w:cs="Times New Roman"/>
                <w:color w:val="000000"/>
                <w:kern w:val="0"/>
                <w:sz w:val="18"/>
                <w:szCs w:val="18"/>
                <w:lang w:val="en-US" w:eastAsia="zh-CN" w:bidi="ar"/>
              </w:rPr>
            </w:pPr>
            <w:r>
              <w:rPr>
                <w:rFonts w:hint="eastAsia" w:ascii="Times New Roman" w:hAnsi="Times New Roman" w:cs="Times New Roman"/>
                <w:color w:val="000000"/>
                <w:sz w:val="18"/>
                <w:szCs w:val="18"/>
                <w:lang w:val="en-US" w:eastAsia="zh-CN"/>
              </w:rPr>
              <w:t>RK8336-60-60</w:t>
            </w:r>
          </w:p>
        </w:tc>
        <w:tc>
          <w:tcPr>
            <w:tcW w:w="1565" w:type="dxa"/>
            <w:shd w:val="clear" w:color="auto" w:fill="auto"/>
            <w:vAlign w:val="top"/>
          </w:tcPr>
          <w:p w14:paraId="52DE73E8">
            <w:pPr>
              <w:widowControl/>
              <w:jc w:val="left"/>
              <w:textAlignment w:val="center"/>
              <w:rPr>
                <w:rFonts w:ascii="Times New Roman" w:hAnsi="Times New Roman" w:cs="Times New Roman"/>
                <w:color w:val="000000"/>
                <w:kern w:val="0"/>
                <w:sz w:val="18"/>
                <w:szCs w:val="18"/>
                <w:lang w:val="en-US" w:eastAsia="zh-CN" w:bidi="ar"/>
              </w:rPr>
            </w:pPr>
            <w:r>
              <w:rPr>
                <w:rFonts w:ascii="Times New Roman" w:hAnsi="Times New Roman" w:cs="Times New Roman"/>
                <w:color w:val="000000"/>
                <w:kern w:val="0"/>
                <w:sz w:val="18"/>
                <w:szCs w:val="18"/>
                <w:lang w:bidi="ar"/>
              </w:rPr>
              <w:t>3600W 60V/60A</w:t>
            </w:r>
          </w:p>
        </w:tc>
        <w:tc>
          <w:tcPr>
            <w:tcW w:w="1369" w:type="dxa"/>
          </w:tcPr>
          <w:p w14:paraId="1A70492D">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RK8360-150-40</w:t>
            </w:r>
          </w:p>
        </w:tc>
        <w:tc>
          <w:tcPr>
            <w:tcW w:w="1627" w:type="dxa"/>
          </w:tcPr>
          <w:p w14:paraId="2CF9F1D7">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6000W 150V/40A</w:t>
            </w:r>
          </w:p>
        </w:tc>
      </w:tr>
      <w:tr w14:paraId="01F57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8" w:type="dxa"/>
            <w:vAlign w:val="center"/>
          </w:tcPr>
          <w:p w14:paraId="0EAE02EC">
            <w:pPr>
              <w:widowControl/>
              <w:jc w:val="left"/>
              <w:textAlignment w:val="center"/>
              <w:rPr>
                <w:rFonts w:ascii="Times New Roman" w:hAnsi="Times New Roman" w:cs="Times New Roman"/>
                <w:b/>
                <w:bCs/>
                <w:sz w:val="18"/>
                <w:szCs w:val="18"/>
              </w:rPr>
            </w:pPr>
            <w:r>
              <w:rPr>
                <w:rFonts w:hint="eastAsia" w:ascii="Times New Roman" w:hAnsi="Times New Roman" w:cs="Times New Roman"/>
                <w:color w:val="000000"/>
                <w:sz w:val="18"/>
                <w:szCs w:val="18"/>
                <w:lang w:val="en-US" w:eastAsia="zh-CN"/>
              </w:rPr>
              <w:t>RK8318-100-18</w:t>
            </w:r>
          </w:p>
        </w:tc>
        <w:tc>
          <w:tcPr>
            <w:tcW w:w="1716" w:type="dxa"/>
          </w:tcPr>
          <w:p w14:paraId="12EBE16C">
            <w:pPr>
              <w:ind w:right="105" w:rightChars="50"/>
              <w:jc w:val="left"/>
              <w:rPr>
                <w:rFonts w:ascii="Times New Roman" w:hAnsi="Times New Roman" w:cs="Times New Roman"/>
                <w:b/>
                <w:bCs/>
                <w:sz w:val="18"/>
                <w:szCs w:val="18"/>
              </w:rPr>
            </w:pPr>
            <w:r>
              <w:rPr>
                <w:rFonts w:ascii="Times New Roman" w:hAnsi="Times New Roman" w:cs="Times New Roman"/>
                <w:color w:val="000000"/>
                <w:kern w:val="0"/>
                <w:sz w:val="18"/>
                <w:szCs w:val="18"/>
                <w:lang w:bidi="ar"/>
              </w:rPr>
              <w:t>1800W 100V/18A</w:t>
            </w:r>
          </w:p>
        </w:tc>
        <w:tc>
          <w:tcPr>
            <w:tcW w:w="1365" w:type="dxa"/>
            <w:shd w:val="clear" w:color="auto" w:fill="auto"/>
            <w:vAlign w:val="top"/>
          </w:tcPr>
          <w:p w14:paraId="2E659E5F">
            <w:pPr>
              <w:widowControl/>
              <w:jc w:val="left"/>
              <w:textAlignment w:val="center"/>
              <w:rPr>
                <w:rFonts w:ascii="Times New Roman" w:hAnsi="Times New Roman" w:cs="Times New Roman"/>
                <w:color w:val="000000"/>
                <w:kern w:val="0"/>
                <w:sz w:val="18"/>
                <w:szCs w:val="18"/>
                <w:lang w:val="en-US" w:eastAsia="zh-CN" w:bidi="ar"/>
              </w:rPr>
            </w:pPr>
            <w:r>
              <w:rPr>
                <w:rFonts w:hint="eastAsia" w:ascii="Times New Roman" w:hAnsi="Times New Roman" w:cs="Times New Roman"/>
                <w:color w:val="000000"/>
                <w:sz w:val="18"/>
                <w:szCs w:val="18"/>
                <w:lang w:val="en-US" w:eastAsia="zh-CN"/>
              </w:rPr>
              <w:t>RK8336-100-36</w:t>
            </w:r>
          </w:p>
        </w:tc>
        <w:tc>
          <w:tcPr>
            <w:tcW w:w="1565" w:type="dxa"/>
            <w:shd w:val="clear" w:color="auto" w:fill="auto"/>
            <w:vAlign w:val="top"/>
          </w:tcPr>
          <w:p w14:paraId="201428B7">
            <w:pPr>
              <w:widowControl/>
              <w:jc w:val="left"/>
              <w:textAlignment w:val="center"/>
              <w:rPr>
                <w:rFonts w:ascii="Times New Roman" w:hAnsi="Times New Roman" w:cs="Times New Roman"/>
                <w:color w:val="000000"/>
                <w:kern w:val="0"/>
                <w:sz w:val="18"/>
                <w:szCs w:val="18"/>
                <w:lang w:val="en-US" w:eastAsia="zh-CN" w:bidi="ar"/>
              </w:rPr>
            </w:pPr>
            <w:r>
              <w:rPr>
                <w:rFonts w:ascii="Times New Roman" w:hAnsi="Times New Roman" w:cs="Times New Roman"/>
                <w:color w:val="000000"/>
                <w:kern w:val="0"/>
                <w:sz w:val="18"/>
                <w:szCs w:val="18"/>
                <w:lang w:bidi="ar"/>
              </w:rPr>
              <w:t>3600W 100V/36A</w:t>
            </w:r>
          </w:p>
        </w:tc>
        <w:tc>
          <w:tcPr>
            <w:tcW w:w="1369" w:type="dxa"/>
          </w:tcPr>
          <w:p w14:paraId="18B2F99B">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RK8360-200-30</w:t>
            </w:r>
          </w:p>
        </w:tc>
        <w:tc>
          <w:tcPr>
            <w:tcW w:w="1627" w:type="dxa"/>
          </w:tcPr>
          <w:p w14:paraId="2AF9AFBE">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6000W 200V/30A</w:t>
            </w:r>
          </w:p>
        </w:tc>
      </w:tr>
      <w:tr w14:paraId="7FE75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8" w:type="dxa"/>
            <w:vAlign w:val="center"/>
          </w:tcPr>
          <w:p w14:paraId="1C5C735F">
            <w:pPr>
              <w:widowControl/>
              <w:jc w:val="left"/>
              <w:textAlignment w:val="center"/>
              <w:rPr>
                <w:rFonts w:ascii="Times New Roman" w:hAnsi="Times New Roman" w:cs="Times New Roman"/>
                <w:b/>
                <w:bCs/>
                <w:sz w:val="18"/>
                <w:szCs w:val="18"/>
              </w:rPr>
            </w:pPr>
            <w:r>
              <w:rPr>
                <w:rFonts w:hint="eastAsia" w:ascii="Times New Roman" w:hAnsi="Times New Roman" w:cs="Times New Roman"/>
                <w:color w:val="000000"/>
                <w:sz w:val="18"/>
                <w:szCs w:val="18"/>
                <w:lang w:val="en-US" w:eastAsia="zh-CN"/>
              </w:rPr>
              <w:t>RK8318-150-12</w:t>
            </w:r>
          </w:p>
        </w:tc>
        <w:tc>
          <w:tcPr>
            <w:tcW w:w="1716" w:type="dxa"/>
          </w:tcPr>
          <w:p w14:paraId="0599C19F">
            <w:pPr>
              <w:ind w:right="105" w:rightChars="50"/>
              <w:jc w:val="left"/>
              <w:rPr>
                <w:rFonts w:ascii="Times New Roman" w:hAnsi="Times New Roman" w:cs="Times New Roman"/>
                <w:b/>
                <w:bCs/>
                <w:sz w:val="18"/>
                <w:szCs w:val="18"/>
              </w:rPr>
            </w:pPr>
            <w:r>
              <w:rPr>
                <w:rFonts w:ascii="Times New Roman" w:hAnsi="Times New Roman" w:cs="Times New Roman"/>
                <w:color w:val="000000"/>
                <w:kern w:val="0"/>
                <w:sz w:val="18"/>
                <w:szCs w:val="18"/>
                <w:lang w:bidi="ar"/>
              </w:rPr>
              <w:t>1800W 150V/12A</w:t>
            </w:r>
          </w:p>
        </w:tc>
        <w:tc>
          <w:tcPr>
            <w:tcW w:w="1365" w:type="dxa"/>
            <w:shd w:val="clear" w:color="auto" w:fill="auto"/>
            <w:vAlign w:val="top"/>
          </w:tcPr>
          <w:p w14:paraId="580CAF7F">
            <w:pPr>
              <w:widowControl/>
              <w:jc w:val="left"/>
              <w:textAlignment w:val="center"/>
              <w:rPr>
                <w:rFonts w:ascii="Times New Roman" w:hAnsi="Times New Roman" w:cs="Times New Roman"/>
                <w:color w:val="000000"/>
                <w:kern w:val="0"/>
                <w:sz w:val="18"/>
                <w:szCs w:val="18"/>
                <w:lang w:val="en-US" w:eastAsia="zh-CN" w:bidi="ar"/>
              </w:rPr>
            </w:pPr>
            <w:r>
              <w:rPr>
                <w:rFonts w:hint="eastAsia" w:ascii="Times New Roman" w:hAnsi="Times New Roman" w:cs="Times New Roman"/>
                <w:color w:val="000000"/>
                <w:sz w:val="18"/>
                <w:szCs w:val="18"/>
                <w:lang w:val="en-US" w:eastAsia="zh-CN"/>
              </w:rPr>
              <w:t>RK8336-150-24</w:t>
            </w:r>
          </w:p>
        </w:tc>
        <w:tc>
          <w:tcPr>
            <w:tcW w:w="1565" w:type="dxa"/>
            <w:shd w:val="clear" w:color="auto" w:fill="auto"/>
            <w:vAlign w:val="top"/>
          </w:tcPr>
          <w:p w14:paraId="08FE5881">
            <w:pPr>
              <w:widowControl/>
              <w:jc w:val="left"/>
              <w:textAlignment w:val="center"/>
              <w:rPr>
                <w:rFonts w:ascii="Times New Roman" w:hAnsi="Times New Roman" w:cs="Times New Roman"/>
                <w:color w:val="000000"/>
                <w:kern w:val="0"/>
                <w:sz w:val="18"/>
                <w:szCs w:val="18"/>
                <w:lang w:val="en-US" w:eastAsia="zh-CN" w:bidi="ar"/>
              </w:rPr>
            </w:pPr>
            <w:r>
              <w:rPr>
                <w:rFonts w:ascii="Times New Roman" w:hAnsi="Times New Roman" w:cs="Times New Roman"/>
                <w:color w:val="000000"/>
                <w:kern w:val="0"/>
                <w:sz w:val="18"/>
                <w:szCs w:val="18"/>
                <w:lang w:bidi="ar"/>
              </w:rPr>
              <w:t>3600W 150V/24A</w:t>
            </w:r>
          </w:p>
        </w:tc>
        <w:tc>
          <w:tcPr>
            <w:tcW w:w="1369" w:type="dxa"/>
          </w:tcPr>
          <w:p w14:paraId="0E68A783">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RK8360-300-20</w:t>
            </w:r>
          </w:p>
        </w:tc>
        <w:tc>
          <w:tcPr>
            <w:tcW w:w="1627" w:type="dxa"/>
          </w:tcPr>
          <w:p w14:paraId="46619BFA">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6000W 300V/20A</w:t>
            </w:r>
          </w:p>
        </w:tc>
      </w:tr>
      <w:tr w14:paraId="3F3C4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8" w:type="dxa"/>
            <w:vAlign w:val="center"/>
          </w:tcPr>
          <w:p w14:paraId="0FD6F312">
            <w:pPr>
              <w:ind w:right="105" w:rightChars="50"/>
              <w:jc w:val="left"/>
              <w:rPr>
                <w:rFonts w:ascii="Times New Roman" w:hAnsi="Times New Roman" w:cs="Times New Roman"/>
                <w:sz w:val="18"/>
                <w:szCs w:val="18"/>
              </w:rPr>
            </w:pPr>
            <w:r>
              <w:rPr>
                <w:rFonts w:hint="eastAsia" w:ascii="Times New Roman" w:hAnsi="Times New Roman" w:cs="Times New Roman"/>
                <w:sz w:val="18"/>
                <w:szCs w:val="18"/>
                <w:lang w:val="en-US" w:eastAsia="zh-CN"/>
              </w:rPr>
              <w:t>RK8318-200-9</w:t>
            </w:r>
          </w:p>
        </w:tc>
        <w:tc>
          <w:tcPr>
            <w:tcW w:w="1716" w:type="dxa"/>
          </w:tcPr>
          <w:p w14:paraId="6336C20E">
            <w:pPr>
              <w:ind w:right="105" w:rightChars="50"/>
              <w:jc w:val="left"/>
              <w:rPr>
                <w:rFonts w:ascii="Times New Roman" w:hAnsi="Times New Roman" w:cs="Times New Roman"/>
                <w:sz w:val="18"/>
                <w:szCs w:val="18"/>
              </w:rPr>
            </w:pPr>
            <w:r>
              <w:rPr>
                <w:rFonts w:hint="eastAsia" w:ascii="Times New Roman" w:hAnsi="Times New Roman" w:cs="Times New Roman"/>
                <w:sz w:val="18"/>
                <w:szCs w:val="18"/>
              </w:rPr>
              <w:t>1800W 200V/9A</w:t>
            </w:r>
          </w:p>
        </w:tc>
        <w:tc>
          <w:tcPr>
            <w:tcW w:w="1365" w:type="dxa"/>
            <w:shd w:val="clear" w:color="auto" w:fill="auto"/>
            <w:vAlign w:val="top"/>
          </w:tcPr>
          <w:p w14:paraId="291156AB">
            <w:pPr>
              <w:widowControl/>
              <w:jc w:val="left"/>
              <w:textAlignment w:val="center"/>
              <w:rPr>
                <w:rFonts w:ascii="Times New Roman" w:hAnsi="Times New Roman" w:cs="Times New Roman"/>
                <w:color w:val="000000"/>
                <w:kern w:val="0"/>
                <w:sz w:val="18"/>
                <w:szCs w:val="18"/>
                <w:lang w:val="en-US" w:eastAsia="zh-CN" w:bidi="ar"/>
              </w:rPr>
            </w:pPr>
            <w:r>
              <w:rPr>
                <w:rFonts w:hint="eastAsia" w:ascii="Times New Roman" w:hAnsi="Times New Roman" w:cs="Times New Roman"/>
                <w:color w:val="000000"/>
                <w:sz w:val="18"/>
                <w:szCs w:val="18"/>
                <w:lang w:val="en-US" w:eastAsia="zh-CN"/>
              </w:rPr>
              <w:t>RK8336-200-18</w:t>
            </w:r>
          </w:p>
        </w:tc>
        <w:tc>
          <w:tcPr>
            <w:tcW w:w="1565" w:type="dxa"/>
            <w:shd w:val="clear" w:color="auto" w:fill="auto"/>
            <w:vAlign w:val="top"/>
          </w:tcPr>
          <w:p w14:paraId="6FBE9927">
            <w:pPr>
              <w:widowControl/>
              <w:jc w:val="left"/>
              <w:textAlignment w:val="center"/>
              <w:rPr>
                <w:rFonts w:ascii="Times New Roman" w:hAnsi="Times New Roman" w:cs="Times New Roman"/>
                <w:color w:val="000000"/>
                <w:kern w:val="0"/>
                <w:sz w:val="18"/>
                <w:szCs w:val="18"/>
                <w:lang w:val="en-US" w:eastAsia="zh-CN" w:bidi="ar"/>
              </w:rPr>
            </w:pPr>
            <w:r>
              <w:rPr>
                <w:rFonts w:ascii="Times New Roman" w:hAnsi="Times New Roman" w:cs="Times New Roman"/>
                <w:color w:val="000000"/>
                <w:kern w:val="0"/>
                <w:sz w:val="18"/>
                <w:szCs w:val="18"/>
                <w:lang w:bidi="ar"/>
              </w:rPr>
              <w:t>3600W 200V/18A</w:t>
            </w:r>
          </w:p>
        </w:tc>
        <w:tc>
          <w:tcPr>
            <w:tcW w:w="1369" w:type="dxa"/>
          </w:tcPr>
          <w:p w14:paraId="51D95D45">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RK8360-600-10</w:t>
            </w:r>
          </w:p>
        </w:tc>
        <w:tc>
          <w:tcPr>
            <w:tcW w:w="1627" w:type="dxa"/>
          </w:tcPr>
          <w:p w14:paraId="298E886C">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6000W 600V/10A</w:t>
            </w:r>
          </w:p>
        </w:tc>
      </w:tr>
      <w:tr w14:paraId="6988F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8" w:type="dxa"/>
            <w:vAlign w:val="center"/>
          </w:tcPr>
          <w:p w14:paraId="167E8E77">
            <w:pPr>
              <w:widowControl/>
              <w:jc w:val="left"/>
              <w:textAlignment w:val="center"/>
              <w:rPr>
                <w:rFonts w:ascii="Times New Roman" w:hAnsi="Times New Roman" w:cs="Times New Roman"/>
                <w:b/>
                <w:bCs/>
                <w:sz w:val="18"/>
                <w:szCs w:val="18"/>
              </w:rPr>
            </w:pPr>
            <w:r>
              <w:rPr>
                <w:rFonts w:hint="eastAsia" w:ascii="Times New Roman" w:hAnsi="Times New Roman" w:cs="Times New Roman"/>
                <w:color w:val="000000"/>
                <w:sz w:val="18"/>
                <w:szCs w:val="18"/>
                <w:lang w:val="en-US" w:eastAsia="zh-CN"/>
              </w:rPr>
              <w:t>RK8318-300-6</w:t>
            </w:r>
          </w:p>
        </w:tc>
        <w:tc>
          <w:tcPr>
            <w:tcW w:w="1716" w:type="dxa"/>
          </w:tcPr>
          <w:p w14:paraId="69981B32">
            <w:pPr>
              <w:ind w:right="105" w:rightChars="50"/>
              <w:jc w:val="left"/>
              <w:rPr>
                <w:rFonts w:ascii="Times New Roman" w:hAnsi="Times New Roman" w:cs="Times New Roman"/>
                <w:b/>
                <w:bCs/>
                <w:sz w:val="18"/>
                <w:szCs w:val="18"/>
              </w:rPr>
            </w:pPr>
            <w:r>
              <w:rPr>
                <w:rFonts w:ascii="Times New Roman" w:hAnsi="Times New Roman" w:cs="Times New Roman"/>
                <w:color w:val="000000"/>
                <w:kern w:val="0"/>
                <w:sz w:val="18"/>
                <w:szCs w:val="18"/>
                <w:lang w:bidi="ar"/>
              </w:rPr>
              <w:t>1800W 300V/6A</w:t>
            </w:r>
          </w:p>
        </w:tc>
        <w:tc>
          <w:tcPr>
            <w:tcW w:w="1365" w:type="dxa"/>
            <w:shd w:val="clear" w:color="auto" w:fill="auto"/>
            <w:vAlign w:val="top"/>
          </w:tcPr>
          <w:p w14:paraId="0536923C">
            <w:pPr>
              <w:widowControl/>
              <w:jc w:val="left"/>
              <w:textAlignment w:val="center"/>
              <w:rPr>
                <w:rFonts w:ascii="Times New Roman" w:hAnsi="Times New Roman" w:cs="Times New Roman"/>
                <w:color w:val="000000"/>
                <w:kern w:val="0"/>
                <w:sz w:val="18"/>
                <w:szCs w:val="18"/>
                <w:lang w:val="en-US" w:eastAsia="zh-CN" w:bidi="ar"/>
              </w:rPr>
            </w:pPr>
            <w:r>
              <w:rPr>
                <w:rFonts w:hint="eastAsia" w:ascii="Times New Roman" w:hAnsi="Times New Roman" w:cs="Times New Roman"/>
                <w:color w:val="000000"/>
                <w:sz w:val="18"/>
                <w:szCs w:val="18"/>
                <w:lang w:val="en-US" w:eastAsia="zh-CN"/>
              </w:rPr>
              <w:t>RK8336-300-12</w:t>
            </w:r>
          </w:p>
        </w:tc>
        <w:tc>
          <w:tcPr>
            <w:tcW w:w="1565" w:type="dxa"/>
            <w:shd w:val="clear" w:color="auto" w:fill="auto"/>
            <w:vAlign w:val="top"/>
          </w:tcPr>
          <w:p w14:paraId="760B2298">
            <w:pPr>
              <w:widowControl/>
              <w:jc w:val="left"/>
              <w:textAlignment w:val="center"/>
              <w:rPr>
                <w:rFonts w:ascii="Times New Roman" w:hAnsi="Times New Roman" w:cs="Times New Roman"/>
                <w:color w:val="000000"/>
                <w:kern w:val="0"/>
                <w:sz w:val="18"/>
                <w:szCs w:val="18"/>
                <w:lang w:val="en-US" w:eastAsia="zh-CN" w:bidi="ar"/>
              </w:rPr>
            </w:pPr>
            <w:r>
              <w:rPr>
                <w:rFonts w:ascii="Times New Roman" w:hAnsi="Times New Roman" w:cs="Times New Roman"/>
                <w:color w:val="000000"/>
                <w:kern w:val="0"/>
                <w:sz w:val="18"/>
                <w:szCs w:val="18"/>
                <w:lang w:bidi="ar"/>
              </w:rPr>
              <w:t>3600W 300V/12A</w:t>
            </w:r>
          </w:p>
        </w:tc>
        <w:tc>
          <w:tcPr>
            <w:tcW w:w="1369" w:type="dxa"/>
          </w:tcPr>
          <w:p w14:paraId="036D24AF">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RK8360-1200-5</w:t>
            </w:r>
          </w:p>
        </w:tc>
        <w:tc>
          <w:tcPr>
            <w:tcW w:w="1627" w:type="dxa"/>
          </w:tcPr>
          <w:p w14:paraId="0146D38F">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6000W 1200V/5A</w:t>
            </w:r>
          </w:p>
        </w:tc>
      </w:tr>
      <w:tr w14:paraId="300B9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8" w:type="dxa"/>
            <w:vAlign w:val="center"/>
          </w:tcPr>
          <w:p w14:paraId="635833CC">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RK8318-600-3</w:t>
            </w:r>
          </w:p>
        </w:tc>
        <w:tc>
          <w:tcPr>
            <w:tcW w:w="1716" w:type="dxa"/>
          </w:tcPr>
          <w:p w14:paraId="3802AC6A">
            <w:pPr>
              <w:ind w:right="105" w:rightChars="50"/>
              <w:jc w:val="left"/>
              <w:rPr>
                <w:rFonts w:ascii="Times New Roman" w:hAnsi="Times New Roman" w:cs="Times New Roman"/>
                <w:b/>
                <w:bCs/>
                <w:sz w:val="18"/>
                <w:szCs w:val="18"/>
              </w:rPr>
            </w:pPr>
            <w:r>
              <w:rPr>
                <w:rFonts w:ascii="Times New Roman" w:hAnsi="Times New Roman" w:cs="Times New Roman"/>
                <w:color w:val="000000"/>
                <w:kern w:val="0"/>
                <w:sz w:val="18"/>
                <w:szCs w:val="18"/>
                <w:lang w:bidi="ar"/>
              </w:rPr>
              <w:t>1800W 600V/3A</w:t>
            </w:r>
          </w:p>
        </w:tc>
        <w:tc>
          <w:tcPr>
            <w:tcW w:w="1365" w:type="dxa"/>
            <w:shd w:val="clear" w:color="auto" w:fill="auto"/>
            <w:vAlign w:val="top"/>
          </w:tcPr>
          <w:p w14:paraId="14A63A69">
            <w:pPr>
              <w:widowControl/>
              <w:jc w:val="left"/>
              <w:textAlignment w:val="center"/>
              <w:rPr>
                <w:rFonts w:ascii="Times New Roman" w:hAnsi="Times New Roman" w:cs="Times New Roman"/>
                <w:color w:val="000000"/>
                <w:kern w:val="0"/>
                <w:sz w:val="18"/>
                <w:szCs w:val="18"/>
                <w:lang w:val="en-US" w:eastAsia="zh-CN" w:bidi="ar"/>
              </w:rPr>
            </w:pPr>
            <w:r>
              <w:rPr>
                <w:rFonts w:hint="eastAsia" w:ascii="Times New Roman" w:hAnsi="Times New Roman" w:cs="Times New Roman"/>
                <w:color w:val="000000"/>
                <w:sz w:val="18"/>
                <w:szCs w:val="18"/>
                <w:lang w:val="en-US" w:eastAsia="zh-CN"/>
              </w:rPr>
              <w:t>RK8336-600-6</w:t>
            </w:r>
          </w:p>
        </w:tc>
        <w:tc>
          <w:tcPr>
            <w:tcW w:w="1565" w:type="dxa"/>
            <w:shd w:val="clear" w:color="auto" w:fill="auto"/>
            <w:vAlign w:val="top"/>
          </w:tcPr>
          <w:p w14:paraId="64BA5283">
            <w:pPr>
              <w:widowControl/>
              <w:jc w:val="left"/>
              <w:textAlignment w:val="center"/>
              <w:rPr>
                <w:rFonts w:ascii="Times New Roman" w:hAnsi="Times New Roman" w:cs="Times New Roman"/>
                <w:color w:val="000000"/>
                <w:kern w:val="0"/>
                <w:sz w:val="18"/>
                <w:szCs w:val="18"/>
                <w:lang w:val="en-US" w:eastAsia="zh-CN" w:bidi="ar"/>
              </w:rPr>
            </w:pPr>
            <w:r>
              <w:rPr>
                <w:rFonts w:ascii="Times New Roman" w:hAnsi="Times New Roman" w:cs="Times New Roman"/>
                <w:color w:val="000000"/>
                <w:kern w:val="0"/>
                <w:sz w:val="18"/>
                <w:szCs w:val="18"/>
                <w:lang w:bidi="ar"/>
              </w:rPr>
              <w:t>3600W 600V/6A</w:t>
            </w:r>
          </w:p>
        </w:tc>
        <w:tc>
          <w:tcPr>
            <w:tcW w:w="1369" w:type="dxa"/>
          </w:tcPr>
          <w:p w14:paraId="56B2D004">
            <w:pPr>
              <w:widowControl/>
              <w:jc w:val="left"/>
              <w:textAlignment w:val="center"/>
              <w:rPr>
                <w:rFonts w:ascii="Times New Roman" w:hAnsi="Times New Roman" w:cs="Times New Roman"/>
                <w:color w:val="000000"/>
                <w:kern w:val="0"/>
                <w:sz w:val="18"/>
                <w:szCs w:val="18"/>
                <w:lang w:bidi="ar"/>
              </w:rPr>
            </w:pPr>
          </w:p>
        </w:tc>
        <w:tc>
          <w:tcPr>
            <w:tcW w:w="1627" w:type="dxa"/>
          </w:tcPr>
          <w:p w14:paraId="318056C3">
            <w:pPr>
              <w:widowControl/>
              <w:jc w:val="left"/>
              <w:textAlignment w:val="center"/>
              <w:rPr>
                <w:rFonts w:ascii="Times New Roman" w:hAnsi="Times New Roman" w:cs="Times New Roman"/>
                <w:color w:val="000000"/>
                <w:kern w:val="0"/>
                <w:sz w:val="18"/>
                <w:szCs w:val="18"/>
                <w:lang w:bidi="ar"/>
              </w:rPr>
            </w:pPr>
          </w:p>
        </w:tc>
      </w:tr>
      <w:tr w14:paraId="72DA6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8" w:type="dxa"/>
            <w:vAlign w:val="center"/>
          </w:tcPr>
          <w:p w14:paraId="30A92E63">
            <w:pPr>
              <w:widowControl/>
              <w:jc w:val="left"/>
              <w:textAlignment w:val="center"/>
              <w:rPr>
                <w:rFonts w:hint="eastAsia" w:ascii="Times New Roman" w:hAnsi="Times New Roman" w:cs="Times New Roman"/>
                <w:color w:val="000000"/>
                <w:kern w:val="0"/>
                <w:sz w:val="18"/>
                <w:szCs w:val="18"/>
                <w:lang w:bidi="ar"/>
              </w:rPr>
            </w:pPr>
          </w:p>
        </w:tc>
        <w:tc>
          <w:tcPr>
            <w:tcW w:w="1716" w:type="dxa"/>
          </w:tcPr>
          <w:p w14:paraId="1A5A6CFA">
            <w:pPr>
              <w:ind w:right="105" w:rightChars="50"/>
              <w:jc w:val="left"/>
              <w:rPr>
                <w:rFonts w:ascii="Times New Roman" w:hAnsi="Times New Roman" w:cs="Times New Roman"/>
                <w:color w:val="000000"/>
                <w:kern w:val="0"/>
                <w:sz w:val="18"/>
                <w:szCs w:val="18"/>
                <w:lang w:bidi="ar"/>
              </w:rPr>
            </w:pPr>
          </w:p>
        </w:tc>
        <w:tc>
          <w:tcPr>
            <w:tcW w:w="1365" w:type="dxa"/>
            <w:shd w:val="clear" w:color="auto" w:fill="auto"/>
            <w:vAlign w:val="top"/>
          </w:tcPr>
          <w:p w14:paraId="1FF10C28">
            <w:pPr>
              <w:widowControl/>
              <w:jc w:val="left"/>
              <w:textAlignment w:val="center"/>
              <w:rPr>
                <w:rFonts w:ascii="Times New Roman" w:hAnsi="Times New Roman" w:cs="Times New Roman"/>
                <w:color w:val="000000"/>
                <w:kern w:val="0"/>
                <w:sz w:val="18"/>
                <w:szCs w:val="18"/>
                <w:lang w:val="en-US" w:eastAsia="zh-CN" w:bidi="ar"/>
              </w:rPr>
            </w:pPr>
            <w:r>
              <w:rPr>
                <w:rFonts w:hint="eastAsia" w:ascii="Times New Roman" w:hAnsi="Times New Roman" w:cs="Times New Roman"/>
                <w:color w:val="000000"/>
                <w:sz w:val="18"/>
                <w:szCs w:val="18"/>
                <w:lang w:val="en-US" w:eastAsia="zh-CN"/>
              </w:rPr>
              <w:t>RK8336-1200-3</w:t>
            </w:r>
          </w:p>
        </w:tc>
        <w:tc>
          <w:tcPr>
            <w:tcW w:w="1565" w:type="dxa"/>
            <w:shd w:val="clear" w:color="auto" w:fill="auto"/>
            <w:vAlign w:val="top"/>
          </w:tcPr>
          <w:p w14:paraId="2215546B">
            <w:pPr>
              <w:widowControl/>
              <w:jc w:val="left"/>
              <w:textAlignment w:val="center"/>
              <w:rPr>
                <w:rFonts w:ascii="Times New Roman" w:hAnsi="Times New Roman" w:cs="Times New Roman"/>
                <w:color w:val="000000"/>
                <w:kern w:val="0"/>
                <w:sz w:val="18"/>
                <w:szCs w:val="18"/>
                <w:lang w:val="en-US" w:eastAsia="zh-CN" w:bidi="ar"/>
              </w:rPr>
            </w:pPr>
            <w:r>
              <w:rPr>
                <w:rFonts w:ascii="Times New Roman" w:hAnsi="Times New Roman" w:cs="Times New Roman"/>
                <w:color w:val="000000"/>
                <w:kern w:val="0"/>
                <w:sz w:val="18"/>
                <w:szCs w:val="18"/>
                <w:lang w:bidi="ar"/>
              </w:rPr>
              <w:t>3600W 1200V/3A</w:t>
            </w:r>
          </w:p>
        </w:tc>
        <w:tc>
          <w:tcPr>
            <w:tcW w:w="1369" w:type="dxa"/>
          </w:tcPr>
          <w:p w14:paraId="75B350B7">
            <w:pPr>
              <w:widowControl/>
              <w:jc w:val="left"/>
              <w:textAlignment w:val="center"/>
              <w:rPr>
                <w:rFonts w:ascii="Times New Roman" w:hAnsi="Times New Roman" w:cs="Times New Roman"/>
                <w:color w:val="000000"/>
                <w:kern w:val="0"/>
                <w:sz w:val="18"/>
                <w:szCs w:val="18"/>
                <w:lang w:bidi="ar"/>
              </w:rPr>
            </w:pPr>
          </w:p>
        </w:tc>
        <w:tc>
          <w:tcPr>
            <w:tcW w:w="1627" w:type="dxa"/>
          </w:tcPr>
          <w:p w14:paraId="5C4EB9A5">
            <w:pPr>
              <w:widowControl/>
              <w:jc w:val="left"/>
              <w:textAlignment w:val="center"/>
              <w:rPr>
                <w:rFonts w:ascii="Times New Roman" w:hAnsi="Times New Roman" w:cs="Times New Roman"/>
                <w:color w:val="000000"/>
                <w:kern w:val="0"/>
                <w:sz w:val="18"/>
                <w:szCs w:val="18"/>
                <w:lang w:bidi="ar"/>
              </w:rPr>
            </w:pPr>
          </w:p>
        </w:tc>
      </w:tr>
    </w:tbl>
    <w:p w14:paraId="7A627CD3">
      <w:pPr>
        <w:ind w:left="105" w:leftChars="50" w:right="105" w:rightChars="50"/>
        <w:rPr>
          <w:rFonts w:ascii="Times New Roman" w:hAnsi="Times New Roman" w:cs="Times New Roman"/>
          <w:b/>
          <w:bCs/>
          <w:szCs w:val="21"/>
        </w:rPr>
      </w:pPr>
    </w:p>
    <w:tbl>
      <w:tblPr>
        <w:tblStyle w:val="17"/>
        <w:tblW w:w="9849" w:type="dxa"/>
        <w:tblInd w:w="2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1777"/>
        <w:gridCol w:w="1523"/>
        <w:gridCol w:w="1719"/>
        <w:gridCol w:w="1569"/>
        <w:gridCol w:w="1858"/>
      </w:tblGrid>
      <w:tr w14:paraId="0DE90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80" w:type="dxa"/>
            <w:gridSpan w:val="2"/>
            <w:vAlign w:val="center"/>
          </w:tcPr>
          <w:p w14:paraId="15BF9850">
            <w:pPr>
              <w:ind w:right="105" w:rightChars="50"/>
              <w:jc w:val="center"/>
              <w:rPr>
                <w:rFonts w:ascii="Times New Roman" w:hAnsi="Times New Roman" w:cs="Times New Roman"/>
                <w:b/>
                <w:bCs/>
                <w:sz w:val="18"/>
                <w:szCs w:val="18"/>
              </w:rPr>
            </w:pPr>
            <w:r>
              <w:rPr>
                <w:rFonts w:hint="eastAsia" w:ascii="Times New Roman" w:hAnsi="Times New Roman" w:cs="Times New Roman"/>
                <w:b/>
                <w:bCs/>
                <w:sz w:val="18"/>
                <w:szCs w:val="18"/>
              </w:rPr>
              <w:t>8372 series</w:t>
            </w:r>
          </w:p>
        </w:tc>
        <w:tc>
          <w:tcPr>
            <w:tcW w:w="3242" w:type="dxa"/>
            <w:gridSpan w:val="2"/>
            <w:vAlign w:val="center"/>
          </w:tcPr>
          <w:p w14:paraId="3A5EE6E3">
            <w:pPr>
              <w:ind w:right="105" w:rightChars="50"/>
              <w:jc w:val="center"/>
              <w:rPr>
                <w:rFonts w:ascii="Times New Roman" w:hAnsi="Times New Roman" w:cs="Times New Roman"/>
                <w:b/>
                <w:bCs/>
                <w:sz w:val="18"/>
                <w:szCs w:val="18"/>
              </w:rPr>
            </w:pPr>
            <w:r>
              <w:rPr>
                <w:rFonts w:hint="eastAsia" w:ascii="Times New Roman" w:hAnsi="Times New Roman" w:cs="Times New Roman"/>
                <w:b/>
                <w:bCs/>
                <w:sz w:val="18"/>
                <w:szCs w:val="18"/>
              </w:rPr>
              <w:t>83100 series</w:t>
            </w:r>
          </w:p>
        </w:tc>
        <w:tc>
          <w:tcPr>
            <w:tcW w:w="3427" w:type="dxa"/>
            <w:gridSpan w:val="2"/>
          </w:tcPr>
          <w:p w14:paraId="6DD1A568">
            <w:pPr>
              <w:ind w:right="105" w:rightChars="50"/>
              <w:jc w:val="center"/>
              <w:rPr>
                <w:rFonts w:ascii="Times New Roman" w:hAnsi="Times New Roman" w:cs="Times New Roman"/>
                <w:b/>
                <w:bCs/>
                <w:sz w:val="18"/>
                <w:szCs w:val="18"/>
              </w:rPr>
            </w:pPr>
            <w:r>
              <w:rPr>
                <w:rFonts w:hint="eastAsia" w:ascii="Times New Roman" w:hAnsi="Times New Roman" w:cs="Times New Roman"/>
                <w:b/>
                <w:bCs/>
                <w:sz w:val="18"/>
                <w:szCs w:val="18"/>
              </w:rPr>
              <w:t>83150 series</w:t>
            </w:r>
          </w:p>
        </w:tc>
      </w:tr>
      <w:tr w14:paraId="4EFA7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Align w:val="center"/>
          </w:tcPr>
          <w:p w14:paraId="47CD156F">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RK8372-200-36</w:t>
            </w:r>
          </w:p>
        </w:tc>
        <w:tc>
          <w:tcPr>
            <w:tcW w:w="1777" w:type="dxa"/>
          </w:tcPr>
          <w:p w14:paraId="3AE408DC">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kern w:val="0"/>
                <w:sz w:val="18"/>
                <w:szCs w:val="18"/>
                <w:lang w:bidi="ar"/>
              </w:rPr>
              <w:t>7200W 200V/36A</w:t>
            </w:r>
          </w:p>
        </w:tc>
        <w:tc>
          <w:tcPr>
            <w:tcW w:w="1523" w:type="dxa"/>
          </w:tcPr>
          <w:p w14:paraId="6821B7DF">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RK83100-100-100</w:t>
            </w:r>
          </w:p>
        </w:tc>
        <w:tc>
          <w:tcPr>
            <w:tcW w:w="1719" w:type="dxa"/>
          </w:tcPr>
          <w:p w14:paraId="7831A200">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kern w:val="0"/>
                <w:sz w:val="18"/>
                <w:szCs w:val="18"/>
                <w:lang w:bidi="ar"/>
              </w:rPr>
              <w:t>10000W 100V/100A</w:t>
            </w:r>
          </w:p>
        </w:tc>
        <w:tc>
          <w:tcPr>
            <w:tcW w:w="1569" w:type="dxa"/>
            <w:vAlign w:val="center"/>
          </w:tcPr>
          <w:p w14:paraId="4C5456CC">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RK83150-30-500</w:t>
            </w:r>
          </w:p>
        </w:tc>
        <w:tc>
          <w:tcPr>
            <w:tcW w:w="1858" w:type="dxa"/>
          </w:tcPr>
          <w:p w14:paraId="3AB3BC6D">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15000W 30V/500A</w:t>
            </w:r>
          </w:p>
        </w:tc>
      </w:tr>
      <w:tr w14:paraId="6A419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Align w:val="center"/>
          </w:tcPr>
          <w:p w14:paraId="35EE4DA1">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RK8372-600-12</w:t>
            </w:r>
          </w:p>
        </w:tc>
        <w:tc>
          <w:tcPr>
            <w:tcW w:w="1777" w:type="dxa"/>
            <w:vAlign w:val="center"/>
          </w:tcPr>
          <w:p w14:paraId="71FCE821">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kern w:val="0"/>
                <w:sz w:val="18"/>
                <w:szCs w:val="18"/>
                <w:lang w:bidi="ar"/>
              </w:rPr>
              <w:t>7200W 600V/12A</w:t>
            </w:r>
          </w:p>
        </w:tc>
        <w:tc>
          <w:tcPr>
            <w:tcW w:w="1523" w:type="dxa"/>
          </w:tcPr>
          <w:p w14:paraId="2A7F47D5">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RK83100-200-50</w:t>
            </w:r>
          </w:p>
        </w:tc>
        <w:tc>
          <w:tcPr>
            <w:tcW w:w="1719" w:type="dxa"/>
          </w:tcPr>
          <w:p w14:paraId="40648EDC">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kern w:val="0"/>
                <w:sz w:val="18"/>
                <w:szCs w:val="18"/>
                <w:lang w:bidi="ar"/>
              </w:rPr>
              <w:t>10000W 200V/50A</w:t>
            </w:r>
          </w:p>
        </w:tc>
        <w:tc>
          <w:tcPr>
            <w:tcW w:w="1569" w:type="dxa"/>
            <w:vAlign w:val="center"/>
          </w:tcPr>
          <w:p w14:paraId="2B360002">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RK83150-60-250</w:t>
            </w:r>
          </w:p>
        </w:tc>
        <w:tc>
          <w:tcPr>
            <w:tcW w:w="1858" w:type="dxa"/>
          </w:tcPr>
          <w:p w14:paraId="5F75788A">
            <w:pPr>
              <w:ind w:right="105" w:rightChars="50"/>
              <w:jc w:val="left"/>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15000W 60V/250A</w:t>
            </w:r>
          </w:p>
        </w:tc>
      </w:tr>
      <w:tr w14:paraId="53A69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0" w:type="dxa"/>
            <w:gridSpan w:val="2"/>
            <w:vAlign w:val="center"/>
          </w:tcPr>
          <w:p w14:paraId="4DF26754">
            <w:pPr>
              <w:ind w:right="105" w:rightChars="50"/>
              <w:jc w:val="center"/>
              <w:rPr>
                <w:rFonts w:ascii="Times New Roman" w:hAnsi="Times New Roman" w:cs="Times New Roman"/>
                <w:b/>
                <w:bCs/>
                <w:sz w:val="18"/>
                <w:szCs w:val="18"/>
              </w:rPr>
            </w:pPr>
            <w:r>
              <w:rPr>
                <w:rFonts w:hint="eastAsia" w:ascii="Times New Roman" w:hAnsi="Times New Roman" w:cs="Times New Roman"/>
                <w:b/>
                <w:bCs/>
                <w:sz w:val="18"/>
                <w:szCs w:val="18"/>
              </w:rPr>
              <w:t>8375 series</w:t>
            </w:r>
          </w:p>
        </w:tc>
        <w:tc>
          <w:tcPr>
            <w:tcW w:w="1523" w:type="dxa"/>
          </w:tcPr>
          <w:p w14:paraId="656B835B">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RK83100-1000-10</w:t>
            </w:r>
          </w:p>
        </w:tc>
        <w:tc>
          <w:tcPr>
            <w:tcW w:w="1719" w:type="dxa"/>
          </w:tcPr>
          <w:p w14:paraId="66A9EA63">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kern w:val="0"/>
                <w:sz w:val="18"/>
                <w:szCs w:val="18"/>
                <w:lang w:bidi="ar"/>
              </w:rPr>
              <w:t>10000W 1000V/10A</w:t>
            </w:r>
          </w:p>
        </w:tc>
        <w:tc>
          <w:tcPr>
            <w:tcW w:w="1569" w:type="dxa"/>
            <w:vAlign w:val="center"/>
          </w:tcPr>
          <w:p w14:paraId="33BA3713">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RK83150-100-150</w:t>
            </w:r>
          </w:p>
        </w:tc>
        <w:tc>
          <w:tcPr>
            <w:tcW w:w="1858" w:type="dxa"/>
          </w:tcPr>
          <w:p w14:paraId="6D05EC61">
            <w:pPr>
              <w:ind w:right="105" w:rightChars="50"/>
              <w:jc w:val="left"/>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15000W 100V/150A</w:t>
            </w:r>
          </w:p>
        </w:tc>
      </w:tr>
      <w:tr w14:paraId="2AFF1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403" w:type="dxa"/>
            <w:vAlign w:val="center"/>
          </w:tcPr>
          <w:p w14:paraId="2691194E">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RK8375-30-250</w:t>
            </w:r>
          </w:p>
        </w:tc>
        <w:tc>
          <w:tcPr>
            <w:tcW w:w="1777" w:type="dxa"/>
          </w:tcPr>
          <w:p w14:paraId="25512267">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7500W 30V/250A</w:t>
            </w:r>
          </w:p>
        </w:tc>
        <w:tc>
          <w:tcPr>
            <w:tcW w:w="1523" w:type="dxa"/>
          </w:tcPr>
          <w:p w14:paraId="51831878">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RK83100-2000-5</w:t>
            </w:r>
          </w:p>
        </w:tc>
        <w:tc>
          <w:tcPr>
            <w:tcW w:w="1719" w:type="dxa"/>
          </w:tcPr>
          <w:p w14:paraId="1869B915">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kern w:val="0"/>
                <w:sz w:val="18"/>
                <w:szCs w:val="18"/>
                <w:lang w:bidi="ar"/>
              </w:rPr>
              <w:t>10000W 2000V/5A</w:t>
            </w:r>
          </w:p>
        </w:tc>
        <w:tc>
          <w:tcPr>
            <w:tcW w:w="1569" w:type="dxa"/>
            <w:vAlign w:val="center"/>
          </w:tcPr>
          <w:p w14:paraId="5961A3D1">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RK83150-150-100</w:t>
            </w:r>
          </w:p>
        </w:tc>
        <w:tc>
          <w:tcPr>
            <w:tcW w:w="1858" w:type="dxa"/>
          </w:tcPr>
          <w:p w14:paraId="3D6F10CC">
            <w:pPr>
              <w:ind w:right="105" w:rightChars="50"/>
              <w:jc w:val="left"/>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15000W 150V/100A</w:t>
            </w:r>
          </w:p>
        </w:tc>
      </w:tr>
      <w:tr w14:paraId="3AD9C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Align w:val="center"/>
          </w:tcPr>
          <w:p w14:paraId="7E9BA0CE">
            <w:pPr>
              <w:widowControl/>
              <w:jc w:val="left"/>
              <w:textAlignment w:val="center"/>
              <w:rPr>
                <w:rFonts w:ascii="Times New Roman" w:hAnsi="Times New Roman" w:cs="Times New Roman"/>
                <w:b/>
                <w:bCs/>
                <w:sz w:val="18"/>
                <w:szCs w:val="18"/>
              </w:rPr>
            </w:pPr>
            <w:r>
              <w:rPr>
                <w:rFonts w:hint="eastAsia" w:ascii="Times New Roman" w:hAnsi="Times New Roman" w:cs="Times New Roman"/>
                <w:color w:val="000000"/>
                <w:sz w:val="18"/>
                <w:szCs w:val="18"/>
                <w:lang w:val="en-US" w:eastAsia="zh-CN"/>
              </w:rPr>
              <w:t>RK8375-60-125</w:t>
            </w:r>
          </w:p>
        </w:tc>
        <w:tc>
          <w:tcPr>
            <w:tcW w:w="1777" w:type="dxa"/>
          </w:tcPr>
          <w:p w14:paraId="1B11D08F">
            <w:pPr>
              <w:ind w:right="105" w:rightChars="50"/>
              <w:jc w:val="left"/>
              <w:rPr>
                <w:rFonts w:ascii="Times New Roman" w:hAnsi="Times New Roman" w:cs="Times New Roman"/>
                <w:b/>
                <w:bCs/>
                <w:sz w:val="18"/>
                <w:szCs w:val="18"/>
              </w:rPr>
            </w:pPr>
            <w:r>
              <w:rPr>
                <w:rFonts w:ascii="Times New Roman" w:hAnsi="Times New Roman" w:cs="Times New Roman"/>
                <w:color w:val="000000"/>
                <w:kern w:val="0"/>
                <w:sz w:val="18"/>
                <w:szCs w:val="18"/>
                <w:lang w:bidi="ar"/>
              </w:rPr>
              <w:t>7500W 60V/125A</w:t>
            </w:r>
          </w:p>
        </w:tc>
        <w:tc>
          <w:tcPr>
            <w:tcW w:w="3242" w:type="dxa"/>
            <w:gridSpan w:val="2"/>
            <w:vAlign w:val="center"/>
          </w:tcPr>
          <w:p w14:paraId="5CEE9F8D">
            <w:pPr>
              <w:widowControl/>
              <w:jc w:val="center"/>
              <w:textAlignment w:val="center"/>
              <w:rPr>
                <w:rFonts w:ascii="Times New Roman" w:hAnsi="Times New Roman" w:cs="Times New Roman"/>
                <w:color w:val="000000"/>
                <w:kern w:val="0"/>
                <w:sz w:val="18"/>
                <w:szCs w:val="18"/>
                <w:lang w:bidi="ar"/>
              </w:rPr>
            </w:pPr>
            <w:r>
              <w:rPr>
                <w:rFonts w:hint="eastAsia" w:ascii="Times New Roman" w:hAnsi="Times New Roman" w:cs="Times New Roman"/>
                <w:b/>
                <w:bCs/>
                <w:sz w:val="18"/>
                <w:szCs w:val="18"/>
              </w:rPr>
              <w:t>83120 series</w:t>
            </w:r>
          </w:p>
        </w:tc>
        <w:tc>
          <w:tcPr>
            <w:tcW w:w="1569" w:type="dxa"/>
            <w:vAlign w:val="center"/>
          </w:tcPr>
          <w:p w14:paraId="40B14A8D">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RK83150-200-75</w:t>
            </w:r>
          </w:p>
        </w:tc>
        <w:tc>
          <w:tcPr>
            <w:tcW w:w="1858" w:type="dxa"/>
          </w:tcPr>
          <w:p w14:paraId="1945C584">
            <w:pPr>
              <w:ind w:right="105" w:rightChars="50"/>
              <w:jc w:val="left"/>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15000W 200V/75A</w:t>
            </w:r>
          </w:p>
        </w:tc>
      </w:tr>
      <w:tr w14:paraId="35EAC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Align w:val="center"/>
          </w:tcPr>
          <w:p w14:paraId="5789F072">
            <w:pPr>
              <w:widowControl/>
              <w:jc w:val="left"/>
              <w:textAlignment w:val="center"/>
              <w:rPr>
                <w:rFonts w:ascii="Times New Roman" w:hAnsi="Times New Roman" w:cs="Times New Roman"/>
                <w:b/>
                <w:bCs/>
                <w:sz w:val="18"/>
                <w:szCs w:val="18"/>
              </w:rPr>
            </w:pPr>
            <w:r>
              <w:rPr>
                <w:rFonts w:hint="eastAsia" w:ascii="Times New Roman" w:hAnsi="Times New Roman" w:cs="Times New Roman"/>
                <w:color w:val="000000"/>
                <w:sz w:val="18"/>
                <w:szCs w:val="18"/>
                <w:lang w:val="en-US" w:eastAsia="zh-CN"/>
              </w:rPr>
              <w:t>RK8375-100-75</w:t>
            </w:r>
          </w:p>
        </w:tc>
        <w:tc>
          <w:tcPr>
            <w:tcW w:w="1777" w:type="dxa"/>
          </w:tcPr>
          <w:p w14:paraId="290FD779">
            <w:pPr>
              <w:ind w:right="105" w:rightChars="50"/>
              <w:jc w:val="left"/>
              <w:rPr>
                <w:rFonts w:ascii="Times New Roman" w:hAnsi="Times New Roman" w:cs="Times New Roman"/>
                <w:b/>
                <w:bCs/>
                <w:sz w:val="18"/>
                <w:szCs w:val="18"/>
              </w:rPr>
            </w:pPr>
            <w:r>
              <w:rPr>
                <w:rFonts w:ascii="Times New Roman" w:hAnsi="Times New Roman" w:cs="Times New Roman"/>
                <w:color w:val="000000"/>
                <w:kern w:val="0"/>
                <w:sz w:val="18"/>
                <w:szCs w:val="18"/>
                <w:lang w:bidi="ar"/>
              </w:rPr>
              <w:t>7500W 100V/75A</w:t>
            </w:r>
          </w:p>
        </w:tc>
        <w:tc>
          <w:tcPr>
            <w:tcW w:w="1523" w:type="dxa"/>
          </w:tcPr>
          <w:p w14:paraId="0EBD1739">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RK83120-30-400</w:t>
            </w:r>
          </w:p>
        </w:tc>
        <w:tc>
          <w:tcPr>
            <w:tcW w:w="1719" w:type="dxa"/>
          </w:tcPr>
          <w:p w14:paraId="33F4764D">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12000W 30V/400A</w:t>
            </w:r>
          </w:p>
        </w:tc>
        <w:tc>
          <w:tcPr>
            <w:tcW w:w="1569" w:type="dxa"/>
            <w:vAlign w:val="center"/>
          </w:tcPr>
          <w:p w14:paraId="168610A7">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RK83150-300-50</w:t>
            </w:r>
          </w:p>
        </w:tc>
        <w:tc>
          <w:tcPr>
            <w:tcW w:w="1858" w:type="dxa"/>
          </w:tcPr>
          <w:p w14:paraId="73C3FD2B">
            <w:pPr>
              <w:ind w:right="105" w:rightChars="50"/>
              <w:jc w:val="left"/>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15000W 300V/50</w:t>
            </w:r>
          </w:p>
        </w:tc>
      </w:tr>
      <w:tr w14:paraId="745F9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Align w:val="center"/>
          </w:tcPr>
          <w:p w14:paraId="23254F4C">
            <w:pPr>
              <w:widowControl/>
              <w:jc w:val="left"/>
              <w:textAlignment w:val="center"/>
              <w:rPr>
                <w:rFonts w:ascii="Times New Roman" w:hAnsi="Times New Roman" w:cs="Times New Roman"/>
                <w:b/>
                <w:bCs/>
                <w:sz w:val="18"/>
                <w:szCs w:val="18"/>
              </w:rPr>
            </w:pPr>
            <w:r>
              <w:rPr>
                <w:rFonts w:hint="eastAsia" w:ascii="Times New Roman" w:hAnsi="Times New Roman" w:cs="Times New Roman"/>
                <w:color w:val="000000"/>
                <w:sz w:val="18"/>
                <w:szCs w:val="18"/>
                <w:lang w:val="en-US" w:eastAsia="zh-CN"/>
              </w:rPr>
              <w:t>RK8375-150-50</w:t>
            </w:r>
          </w:p>
        </w:tc>
        <w:tc>
          <w:tcPr>
            <w:tcW w:w="1777" w:type="dxa"/>
          </w:tcPr>
          <w:p w14:paraId="53FCB4AF">
            <w:pPr>
              <w:ind w:right="105" w:rightChars="50"/>
              <w:jc w:val="left"/>
              <w:rPr>
                <w:rFonts w:ascii="Times New Roman" w:hAnsi="Times New Roman" w:cs="Times New Roman"/>
                <w:b/>
                <w:bCs/>
                <w:sz w:val="18"/>
                <w:szCs w:val="18"/>
              </w:rPr>
            </w:pPr>
            <w:r>
              <w:rPr>
                <w:rFonts w:ascii="Times New Roman" w:hAnsi="Times New Roman" w:cs="Times New Roman"/>
                <w:color w:val="000000"/>
                <w:kern w:val="0"/>
                <w:sz w:val="18"/>
                <w:szCs w:val="18"/>
                <w:lang w:bidi="ar"/>
              </w:rPr>
              <w:t>7500W 150V/50A</w:t>
            </w:r>
          </w:p>
        </w:tc>
        <w:tc>
          <w:tcPr>
            <w:tcW w:w="1523" w:type="dxa"/>
          </w:tcPr>
          <w:p w14:paraId="074403F2">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RK83120-60-200</w:t>
            </w:r>
          </w:p>
        </w:tc>
        <w:tc>
          <w:tcPr>
            <w:tcW w:w="1719" w:type="dxa"/>
          </w:tcPr>
          <w:p w14:paraId="066A362D">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12000W 60V/200A</w:t>
            </w:r>
          </w:p>
        </w:tc>
        <w:tc>
          <w:tcPr>
            <w:tcW w:w="1569" w:type="dxa"/>
            <w:vAlign w:val="center"/>
          </w:tcPr>
          <w:p w14:paraId="1AC816C4">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RK83150-600-25</w:t>
            </w:r>
          </w:p>
        </w:tc>
        <w:tc>
          <w:tcPr>
            <w:tcW w:w="1858" w:type="dxa"/>
          </w:tcPr>
          <w:p w14:paraId="6614720D">
            <w:pPr>
              <w:ind w:right="105" w:rightChars="50"/>
              <w:jc w:val="left"/>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15000W 600V/25A</w:t>
            </w:r>
          </w:p>
        </w:tc>
      </w:tr>
      <w:tr w14:paraId="49A52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Align w:val="center"/>
          </w:tcPr>
          <w:p w14:paraId="72197A52">
            <w:pPr>
              <w:widowControl/>
              <w:jc w:val="left"/>
              <w:textAlignment w:val="center"/>
              <w:rPr>
                <w:rFonts w:ascii="Times New Roman" w:hAnsi="Times New Roman" w:cs="Times New Roman"/>
                <w:b/>
                <w:bCs/>
                <w:sz w:val="18"/>
                <w:szCs w:val="18"/>
              </w:rPr>
            </w:pPr>
            <w:r>
              <w:rPr>
                <w:rFonts w:hint="eastAsia" w:ascii="Times New Roman" w:hAnsi="Times New Roman" w:cs="Times New Roman"/>
                <w:color w:val="000000"/>
                <w:sz w:val="18"/>
                <w:szCs w:val="18"/>
                <w:lang w:val="en-US" w:eastAsia="zh-CN"/>
              </w:rPr>
              <w:t>RK8375-300-25</w:t>
            </w:r>
          </w:p>
        </w:tc>
        <w:tc>
          <w:tcPr>
            <w:tcW w:w="1777" w:type="dxa"/>
          </w:tcPr>
          <w:p w14:paraId="1CAAA6BC">
            <w:pPr>
              <w:ind w:right="105" w:rightChars="50"/>
              <w:jc w:val="left"/>
              <w:rPr>
                <w:rFonts w:ascii="Times New Roman" w:hAnsi="Times New Roman" w:cs="Times New Roman"/>
                <w:b/>
                <w:bCs/>
                <w:sz w:val="18"/>
                <w:szCs w:val="18"/>
              </w:rPr>
            </w:pPr>
            <w:r>
              <w:rPr>
                <w:rFonts w:ascii="Times New Roman" w:hAnsi="Times New Roman" w:cs="Times New Roman"/>
                <w:color w:val="000000"/>
                <w:kern w:val="0"/>
                <w:sz w:val="18"/>
                <w:szCs w:val="18"/>
                <w:lang w:bidi="ar"/>
              </w:rPr>
              <w:t>7500W 300V/25A</w:t>
            </w:r>
          </w:p>
        </w:tc>
        <w:tc>
          <w:tcPr>
            <w:tcW w:w="1523" w:type="dxa"/>
          </w:tcPr>
          <w:p w14:paraId="3C96F032">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RK83120-150-80</w:t>
            </w:r>
          </w:p>
        </w:tc>
        <w:tc>
          <w:tcPr>
            <w:tcW w:w="1719" w:type="dxa"/>
          </w:tcPr>
          <w:p w14:paraId="05E48C00">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12000W 150V/80A</w:t>
            </w:r>
          </w:p>
        </w:tc>
        <w:tc>
          <w:tcPr>
            <w:tcW w:w="1569" w:type="dxa"/>
          </w:tcPr>
          <w:p w14:paraId="5E0D1611">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RK83150-1000-15</w:t>
            </w:r>
          </w:p>
        </w:tc>
        <w:tc>
          <w:tcPr>
            <w:tcW w:w="1858" w:type="dxa"/>
          </w:tcPr>
          <w:p w14:paraId="1D8F60EE">
            <w:pPr>
              <w:ind w:right="105" w:rightChars="50"/>
              <w:jc w:val="left"/>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15000W 1000V/15A</w:t>
            </w:r>
          </w:p>
        </w:tc>
      </w:tr>
      <w:tr w14:paraId="4D55C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Align w:val="center"/>
          </w:tcPr>
          <w:p w14:paraId="5AD8687D">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RK8375-1500-5</w:t>
            </w:r>
          </w:p>
        </w:tc>
        <w:tc>
          <w:tcPr>
            <w:tcW w:w="1777" w:type="dxa"/>
          </w:tcPr>
          <w:p w14:paraId="098DCA24">
            <w:pPr>
              <w:ind w:right="105" w:rightChars="50"/>
              <w:jc w:val="left"/>
              <w:rPr>
                <w:rFonts w:ascii="Times New Roman" w:hAnsi="Times New Roman" w:cs="Times New Roman"/>
                <w:b/>
                <w:bCs/>
                <w:sz w:val="18"/>
                <w:szCs w:val="18"/>
              </w:rPr>
            </w:pPr>
            <w:r>
              <w:rPr>
                <w:rFonts w:ascii="Times New Roman" w:hAnsi="Times New Roman" w:cs="Times New Roman"/>
                <w:color w:val="000000"/>
                <w:kern w:val="0"/>
                <w:sz w:val="18"/>
                <w:szCs w:val="18"/>
                <w:lang w:bidi="ar"/>
              </w:rPr>
              <w:t>7500W 1500V/5A</w:t>
            </w:r>
          </w:p>
        </w:tc>
        <w:tc>
          <w:tcPr>
            <w:tcW w:w="1523" w:type="dxa"/>
          </w:tcPr>
          <w:p w14:paraId="622C2DA0">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RK83120-300-40</w:t>
            </w:r>
          </w:p>
        </w:tc>
        <w:tc>
          <w:tcPr>
            <w:tcW w:w="1719" w:type="dxa"/>
          </w:tcPr>
          <w:p w14:paraId="3C79E08F">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12000W 300V/40A</w:t>
            </w:r>
          </w:p>
        </w:tc>
        <w:tc>
          <w:tcPr>
            <w:tcW w:w="1569" w:type="dxa"/>
          </w:tcPr>
          <w:p w14:paraId="5FF7ECDA">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RK83150-1500-10</w:t>
            </w:r>
          </w:p>
        </w:tc>
        <w:tc>
          <w:tcPr>
            <w:tcW w:w="1858" w:type="dxa"/>
          </w:tcPr>
          <w:p w14:paraId="6530FD22">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15000W 1500V/10A</w:t>
            </w:r>
          </w:p>
        </w:tc>
      </w:tr>
      <w:tr w14:paraId="05402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3" w:type="dxa"/>
            <w:vAlign w:val="center"/>
          </w:tcPr>
          <w:p w14:paraId="3800BF1B">
            <w:pPr>
              <w:widowControl/>
              <w:jc w:val="left"/>
              <w:textAlignment w:val="center"/>
              <w:rPr>
                <w:rFonts w:ascii="Times New Roman" w:hAnsi="Times New Roman" w:cs="Times New Roman"/>
                <w:color w:val="000000"/>
                <w:kern w:val="0"/>
                <w:sz w:val="18"/>
                <w:szCs w:val="18"/>
                <w:lang w:bidi="ar"/>
              </w:rPr>
            </w:pPr>
          </w:p>
        </w:tc>
        <w:tc>
          <w:tcPr>
            <w:tcW w:w="1777" w:type="dxa"/>
          </w:tcPr>
          <w:p w14:paraId="7302434D">
            <w:pPr>
              <w:ind w:right="105" w:rightChars="50"/>
              <w:jc w:val="left"/>
              <w:rPr>
                <w:rFonts w:ascii="Times New Roman" w:hAnsi="Times New Roman" w:cs="Times New Roman"/>
                <w:color w:val="000000"/>
                <w:kern w:val="0"/>
                <w:sz w:val="18"/>
                <w:szCs w:val="18"/>
                <w:lang w:bidi="ar"/>
              </w:rPr>
            </w:pPr>
          </w:p>
        </w:tc>
        <w:tc>
          <w:tcPr>
            <w:tcW w:w="1523" w:type="dxa"/>
          </w:tcPr>
          <w:p w14:paraId="00811E94">
            <w:pPr>
              <w:widowControl/>
              <w:jc w:val="left"/>
              <w:textAlignment w:val="center"/>
              <w:rPr>
                <w:rFonts w:ascii="Times New Roman" w:hAnsi="Times New Roman" w:cs="Times New Roman"/>
                <w:color w:val="000000"/>
                <w:kern w:val="0"/>
                <w:sz w:val="18"/>
                <w:szCs w:val="18"/>
                <w:lang w:bidi="ar"/>
              </w:rPr>
            </w:pPr>
            <w:r>
              <w:rPr>
                <w:rFonts w:hint="eastAsia" w:ascii="Times New Roman" w:hAnsi="Times New Roman" w:cs="Times New Roman"/>
                <w:color w:val="000000"/>
                <w:sz w:val="18"/>
                <w:szCs w:val="18"/>
                <w:lang w:val="en-US" w:eastAsia="zh-CN"/>
              </w:rPr>
              <w:t>RK83120-600-20</w:t>
            </w:r>
          </w:p>
        </w:tc>
        <w:tc>
          <w:tcPr>
            <w:tcW w:w="1719" w:type="dxa"/>
          </w:tcPr>
          <w:p w14:paraId="409CB323">
            <w:pPr>
              <w:widowControl/>
              <w:jc w:val="left"/>
              <w:textAlignment w:val="center"/>
              <w:rPr>
                <w:rFonts w:ascii="Times New Roman" w:hAnsi="Times New Roman" w:cs="Times New Roman"/>
                <w:color w:val="000000"/>
                <w:kern w:val="0"/>
                <w:sz w:val="18"/>
                <w:szCs w:val="18"/>
                <w:lang w:bidi="ar"/>
              </w:rPr>
            </w:pPr>
            <w:r>
              <w:rPr>
                <w:rFonts w:ascii="Times New Roman" w:hAnsi="Times New Roman" w:cs="Times New Roman"/>
                <w:color w:val="000000"/>
                <w:kern w:val="0"/>
                <w:sz w:val="18"/>
                <w:szCs w:val="18"/>
                <w:lang w:bidi="ar"/>
              </w:rPr>
              <w:t>12000W 600V/20A</w:t>
            </w:r>
          </w:p>
        </w:tc>
        <w:tc>
          <w:tcPr>
            <w:tcW w:w="1569" w:type="dxa"/>
            <w:vAlign w:val="center"/>
          </w:tcPr>
          <w:p w14:paraId="658F5E2E">
            <w:pPr>
              <w:widowControl/>
              <w:jc w:val="left"/>
              <w:textAlignment w:val="center"/>
              <w:rPr>
                <w:rFonts w:ascii="Times New Roman" w:hAnsi="Times New Roman" w:cs="Times New Roman"/>
                <w:color w:val="000000"/>
                <w:kern w:val="0"/>
                <w:sz w:val="18"/>
                <w:szCs w:val="18"/>
                <w:lang w:bidi="ar"/>
              </w:rPr>
            </w:pPr>
          </w:p>
        </w:tc>
        <w:tc>
          <w:tcPr>
            <w:tcW w:w="1858" w:type="dxa"/>
          </w:tcPr>
          <w:p w14:paraId="62432CD4">
            <w:pPr>
              <w:widowControl/>
              <w:jc w:val="left"/>
              <w:textAlignment w:val="center"/>
              <w:rPr>
                <w:rFonts w:ascii="Times New Roman" w:hAnsi="Times New Roman" w:cs="Times New Roman"/>
                <w:color w:val="000000"/>
                <w:kern w:val="0"/>
                <w:sz w:val="18"/>
                <w:szCs w:val="18"/>
                <w:lang w:bidi="ar"/>
              </w:rPr>
            </w:pPr>
          </w:p>
        </w:tc>
      </w:tr>
    </w:tbl>
    <w:p w14:paraId="092A541D">
      <w:bookmarkStart w:id="25" w:name="_Toc131773592"/>
    </w:p>
    <w:p w14:paraId="7A9EE2C3"/>
    <w:p w14:paraId="0ED9ED18"/>
    <w:p w14:paraId="3FBBF0E4"/>
    <w:p w14:paraId="6E992FD0"/>
    <w:p w14:paraId="412FEBF1"/>
    <w:p w14:paraId="6FB5F61F"/>
    <w:p w14:paraId="5CF9F841"/>
    <w:p w14:paraId="79167240"/>
    <w:p w14:paraId="57F9F5BC"/>
    <w:p w14:paraId="2CD36DCC"/>
    <w:p w14:paraId="2DF4A967"/>
    <w:p w14:paraId="61FCFC11"/>
    <w:p w14:paraId="7AAC57C0"/>
    <w:tbl>
      <w:tblPr>
        <w:tblStyle w:val="36"/>
        <w:tblpPr w:leftFromText="180" w:rightFromText="180" w:vertAnchor="text" w:horzAnchor="page" w:tblpX="999" w:tblpY="242"/>
        <w:tblOverlap w:val="never"/>
        <w:tblW w:w="971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6"/>
        <w:gridCol w:w="1347"/>
        <w:gridCol w:w="679"/>
        <w:gridCol w:w="679"/>
        <w:gridCol w:w="951"/>
        <w:gridCol w:w="951"/>
        <w:gridCol w:w="1110"/>
        <w:gridCol w:w="520"/>
        <w:gridCol w:w="1210"/>
        <w:gridCol w:w="620"/>
        <w:gridCol w:w="923"/>
      </w:tblGrid>
      <w:tr w14:paraId="0A852B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726" w:type="dxa"/>
            <w:vAlign w:val="top"/>
          </w:tcPr>
          <w:p w14:paraId="1D822CFA">
            <w:pPr>
              <w:spacing w:before="103" w:line="234" w:lineRule="auto"/>
              <w:ind w:left="20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5"/>
                <w:sz w:val="15"/>
                <w:szCs w:val="15"/>
                <w14:textFill>
                  <w14:solidFill>
                    <w14:schemeClr w14:val="tx1"/>
                  </w14:solidFill>
                </w14:textFill>
              </w:rPr>
              <w:t>voltage</w:t>
            </w:r>
          </w:p>
        </w:tc>
        <w:tc>
          <w:tcPr>
            <w:tcW w:w="1347" w:type="dxa"/>
            <w:vAlign w:val="top"/>
          </w:tcPr>
          <w:p w14:paraId="343A21F8">
            <w:pPr>
              <w:spacing w:before="103" w:line="232" w:lineRule="auto"/>
              <w:ind w:left="47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2"/>
                <w:sz w:val="15"/>
                <w:szCs w:val="15"/>
                <w14:textFill>
                  <w14:solidFill>
                    <w14:schemeClr w14:val="tx1"/>
                  </w14:solidFill>
                </w14:textFill>
              </w:rPr>
              <w:t>model</w:t>
            </w:r>
          </w:p>
        </w:tc>
        <w:tc>
          <w:tcPr>
            <w:tcW w:w="679" w:type="dxa"/>
            <w:vAlign w:val="top"/>
          </w:tcPr>
          <w:p w14:paraId="60BD80B3">
            <w:pPr>
              <w:spacing w:before="103" w:line="234" w:lineRule="auto"/>
              <w:ind w:left="18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5"/>
                <w:sz w:val="15"/>
                <w:szCs w:val="15"/>
                <w14:textFill>
                  <w14:solidFill>
                    <w14:schemeClr w14:val="tx1"/>
                  </w14:solidFill>
                </w14:textFill>
              </w:rPr>
              <w:t>electric current</w:t>
            </w:r>
          </w:p>
        </w:tc>
        <w:tc>
          <w:tcPr>
            <w:tcW w:w="679" w:type="dxa"/>
            <w:vAlign w:val="top"/>
          </w:tcPr>
          <w:p w14:paraId="5B01E410">
            <w:pPr>
              <w:spacing w:before="103" w:line="230" w:lineRule="auto"/>
              <w:ind w:left="1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3"/>
                <w:sz w:val="15"/>
                <w:szCs w:val="15"/>
                <w14:textFill>
                  <w14:solidFill>
                    <w14:schemeClr w14:val="tx1"/>
                  </w14:solidFill>
                </w14:textFill>
              </w:rPr>
              <w:t>power</w:t>
            </w:r>
          </w:p>
        </w:tc>
        <w:tc>
          <w:tcPr>
            <w:tcW w:w="951" w:type="dxa"/>
            <w:vAlign w:val="top"/>
          </w:tcPr>
          <w:p w14:paraId="41235450">
            <w:pPr>
              <w:spacing w:before="103" w:line="230" w:lineRule="auto"/>
              <w:ind w:left="8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2"/>
                <w:sz w:val="15"/>
                <w:szCs w:val="15"/>
                <w14:textFill>
                  <w14:solidFill>
                    <w14:schemeClr w14:val="tx1"/>
                  </w14:solidFill>
                </w14:textFill>
              </w:rPr>
              <w:t>Current resolution</w:t>
            </w:r>
          </w:p>
        </w:tc>
        <w:tc>
          <w:tcPr>
            <w:tcW w:w="951" w:type="dxa"/>
            <w:vAlign w:val="top"/>
          </w:tcPr>
          <w:p w14:paraId="6CB3E4CE">
            <w:pPr>
              <w:spacing w:before="103" w:line="230" w:lineRule="auto"/>
              <w:ind w:left="8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2"/>
                <w:sz w:val="15"/>
                <w:szCs w:val="15"/>
                <w14:textFill>
                  <w14:solidFill>
                    <w14:schemeClr w14:val="tx1"/>
                  </w14:solidFill>
                </w14:textFill>
              </w:rPr>
              <w:t>Voltage resolution</w:t>
            </w:r>
          </w:p>
        </w:tc>
        <w:tc>
          <w:tcPr>
            <w:tcW w:w="1630" w:type="dxa"/>
            <w:gridSpan w:val="2"/>
            <w:vAlign w:val="top"/>
          </w:tcPr>
          <w:p w14:paraId="6C8D2495">
            <w:pPr>
              <w:spacing w:before="103" w:line="230" w:lineRule="auto"/>
              <w:ind w:left="26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4"/>
                <w:sz w:val="15"/>
                <w:szCs w:val="15"/>
                <w14:textFill>
                  <w14:solidFill>
                    <w14:schemeClr w14:val="tx1"/>
                  </w14:solidFill>
                </w14:textFill>
              </w:rPr>
              <w:t>Input voltage (v)</w:t>
            </w:r>
          </w:p>
        </w:tc>
        <w:tc>
          <w:tcPr>
            <w:tcW w:w="1830" w:type="dxa"/>
            <w:gridSpan w:val="2"/>
            <w:vAlign w:val="top"/>
          </w:tcPr>
          <w:p w14:paraId="0D5F049C">
            <w:pPr>
              <w:spacing w:before="102" w:line="230" w:lineRule="auto"/>
              <w:ind w:left="17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6"/>
                <w:sz w:val="15"/>
                <w:szCs w:val="15"/>
                <w14:textFill>
                  <w14:solidFill>
                    <w14:schemeClr w14:val="tx1"/>
                  </w14:solidFill>
                </w14:textFill>
              </w:rPr>
              <w:t>Size (width * depth * height mm)</w:t>
            </w:r>
          </w:p>
        </w:tc>
        <w:tc>
          <w:tcPr>
            <w:tcW w:w="923" w:type="dxa"/>
            <w:vAlign w:val="top"/>
          </w:tcPr>
          <w:p w14:paraId="3D264B0D">
            <w:pPr>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3"/>
                <w:sz w:val="15"/>
                <w:szCs w:val="15"/>
                <w14:textFill>
                  <w14:solidFill>
                    <w14:schemeClr w14:val="tx1"/>
                  </w14:solidFill>
                </w14:textFill>
              </w:rPr>
              <w:t>Weight (Kg)</w:t>
            </w:r>
            <w:r>
              <w:rPr>
                <w:rFonts w:ascii="Times New Roman" w:hAnsi="Times New Roman" w:cs="Times New Roman"/>
                <w:color w:val="000000" w:themeColor="text1"/>
                <w:position w:val="-12"/>
                <w:sz w:val="15"/>
                <w:szCs w:val="15"/>
                <w14:textFill>
                  <w14:solidFill>
                    <w14:schemeClr w14:val="tx1"/>
                  </w14:solidFill>
                </w14:textFill>
              </w:rPr>
              <w:drawing>
                <wp:inline distT="0" distB="0" distL="0" distR="0">
                  <wp:extent cx="29845" cy="219710"/>
                  <wp:effectExtent l="0" t="0" r="8255" b="8890"/>
                  <wp:docPr id="14" name="IM 6"/>
                  <wp:cNvGraphicFramePr/>
                  <a:graphic xmlns:a="http://schemas.openxmlformats.org/drawingml/2006/main">
                    <a:graphicData uri="http://schemas.openxmlformats.org/drawingml/2006/picture">
                      <pic:pic xmlns:pic="http://schemas.openxmlformats.org/drawingml/2006/picture">
                        <pic:nvPicPr>
                          <pic:cNvPr id="14" name="IM 6"/>
                          <pic:cNvPicPr/>
                        </pic:nvPicPr>
                        <pic:blipFill>
                          <a:blip r:embed="rId9"/>
                          <a:stretch>
                            <a:fillRect/>
                          </a:stretch>
                        </pic:blipFill>
                        <pic:spPr>
                          <a:xfrm>
                            <a:off x="0" y="0"/>
                            <a:ext cx="30073" cy="220344"/>
                          </a:xfrm>
                          <a:prstGeom prst="rect">
                            <a:avLst/>
                          </a:prstGeom>
                        </pic:spPr>
                      </pic:pic>
                    </a:graphicData>
                  </a:graphic>
                </wp:inline>
              </w:drawing>
            </w:r>
          </w:p>
        </w:tc>
      </w:tr>
      <w:tr w14:paraId="1F388B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restart"/>
            <w:tcBorders>
              <w:bottom w:val="nil"/>
            </w:tcBorders>
            <w:vAlign w:val="top"/>
          </w:tcPr>
          <w:p w14:paraId="3EE9C737">
            <w:pPr>
              <w:spacing w:line="246" w:lineRule="auto"/>
              <w:rPr>
                <w:rFonts w:ascii="Times New Roman" w:hAnsi="Times New Roman" w:cs="Times New Roman"/>
                <w:color w:val="000000" w:themeColor="text1"/>
                <w:sz w:val="22"/>
                <w:szCs w:val="21"/>
                <w14:textFill>
                  <w14:solidFill>
                    <w14:schemeClr w14:val="tx1"/>
                  </w14:solidFill>
                </w14:textFill>
              </w:rPr>
            </w:pPr>
          </w:p>
          <w:p w14:paraId="38E91DE3">
            <w:pPr>
              <w:spacing w:line="247" w:lineRule="auto"/>
              <w:rPr>
                <w:rFonts w:ascii="Times New Roman" w:hAnsi="Times New Roman" w:cs="Times New Roman"/>
                <w:color w:val="000000" w:themeColor="text1"/>
                <w:sz w:val="22"/>
                <w:szCs w:val="21"/>
                <w14:textFill>
                  <w14:solidFill>
                    <w14:schemeClr w14:val="tx1"/>
                  </w14:solidFill>
                </w14:textFill>
              </w:rPr>
            </w:pPr>
          </w:p>
          <w:p w14:paraId="4BE014AE">
            <w:pPr>
              <w:spacing w:line="247" w:lineRule="auto"/>
              <w:rPr>
                <w:rFonts w:ascii="Times New Roman" w:hAnsi="Times New Roman" w:cs="Times New Roman"/>
                <w:color w:val="000000" w:themeColor="text1"/>
                <w:sz w:val="22"/>
                <w:szCs w:val="21"/>
                <w14:textFill>
                  <w14:solidFill>
                    <w14:schemeClr w14:val="tx1"/>
                  </w14:solidFill>
                </w14:textFill>
              </w:rPr>
            </w:pPr>
          </w:p>
          <w:p w14:paraId="5DBCADE1">
            <w:pPr>
              <w:spacing w:line="247" w:lineRule="auto"/>
              <w:rPr>
                <w:rFonts w:ascii="Times New Roman" w:hAnsi="Times New Roman" w:cs="Times New Roman"/>
                <w:color w:val="000000" w:themeColor="text1"/>
                <w:sz w:val="22"/>
                <w:szCs w:val="21"/>
                <w14:textFill>
                  <w14:solidFill>
                    <w14:schemeClr w14:val="tx1"/>
                  </w14:solidFill>
                </w14:textFill>
              </w:rPr>
            </w:pPr>
          </w:p>
          <w:p w14:paraId="66ED72E5">
            <w:pPr>
              <w:spacing w:line="247" w:lineRule="auto"/>
              <w:rPr>
                <w:rFonts w:ascii="Times New Roman" w:hAnsi="Times New Roman" w:cs="Times New Roman"/>
                <w:color w:val="000000" w:themeColor="text1"/>
                <w:sz w:val="22"/>
                <w:szCs w:val="21"/>
                <w14:textFill>
                  <w14:solidFill>
                    <w14:schemeClr w14:val="tx1"/>
                  </w14:solidFill>
                </w14:textFill>
              </w:rPr>
            </w:pPr>
          </w:p>
          <w:p w14:paraId="5AB2F12A">
            <w:pPr>
              <w:spacing w:line="247" w:lineRule="auto"/>
              <w:rPr>
                <w:rFonts w:ascii="Times New Roman" w:hAnsi="Times New Roman" w:cs="Times New Roman"/>
                <w:color w:val="000000" w:themeColor="text1"/>
                <w:sz w:val="22"/>
                <w:szCs w:val="21"/>
                <w14:textFill>
                  <w14:solidFill>
                    <w14:schemeClr w14:val="tx1"/>
                  </w14:solidFill>
                </w14:textFill>
              </w:rPr>
            </w:pPr>
          </w:p>
          <w:p w14:paraId="3175CD05">
            <w:pPr>
              <w:spacing w:before="45" w:line="191" w:lineRule="exact"/>
              <w:ind w:left="22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30V</w:t>
            </w:r>
          </w:p>
        </w:tc>
        <w:tc>
          <w:tcPr>
            <w:tcW w:w="1347" w:type="dxa"/>
            <w:vAlign w:val="top"/>
          </w:tcPr>
          <w:p w14:paraId="318D777F">
            <w:pPr>
              <w:spacing w:before="96" w:line="190" w:lineRule="exact"/>
              <w:ind w:left="17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RK8309-30-30</w:t>
            </w:r>
          </w:p>
        </w:tc>
        <w:tc>
          <w:tcPr>
            <w:tcW w:w="679" w:type="dxa"/>
            <w:vAlign w:val="top"/>
          </w:tcPr>
          <w:p w14:paraId="478B96E3">
            <w:pPr>
              <w:spacing w:before="96" w:line="190" w:lineRule="exact"/>
              <w:ind w:left="20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30A</w:t>
            </w:r>
          </w:p>
        </w:tc>
        <w:tc>
          <w:tcPr>
            <w:tcW w:w="679" w:type="dxa"/>
            <w:vAlign w:val="top"/>
          </w:tcPr>
          <w:p w14:paraId="6EBE1E80">
            <w:pPr>
              <w:spacing w:before="96" w:line="190" w:lineRule="exact"/>
              <w:ind w:left="16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900W</w:t>
            </w:r>
          </w:p>
        </w:tc>
        <w:tc>
          <w:tcPr>
            <w:tcW w:w="951" w:type="dxa"/>
            <w:vAlign w:val="top"/>
          </w:tcPr>
          <w:p w14:paraId="5F12C412">
            <w:pPr>
              <w:spacing w:before="96" w:line="190" w:lineRule="exact"/>
              <w:ind w:left="33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30A</w:t>
            </w:r>
          </w:p>
        </w:tc>
        <w:tc>
          <w:tcPr>
            <w:tcW w:w="951" w:type="dxa"/>
            <w:vAlign w:val="top"/>
          </w:tcPr>
          <w:p w14:paraId="1AE3E86B">
            <w:pPr>
              <w:spacing w:before="96" w:line="191"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tcBorders>
              <w:right w:val="nil"/>
            </w:tcBorders>
            <w:vAlign w:val="top"/>
          </w:tcPr>
          <w:p w14:paraId="42284034">
            <w:pPr>
              <w:spacing w:before="96"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tcBorders>
              <w:left w:val="nil"/>
            </w:tcBorders>
            <w:vAlign w:val="top"/>
          </w:tcPr>
          <w:p w14:paraId="101BC377">
            <w:pPr>
              <w:spacing w:before="96"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2780E556">
            <w:pPr>
              <w:spacing w:before="96"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215×360×88</w:t>
            </w:r>
          </w:p>
        </w:tc>
        <w:tc>
          <w:tcPr>
            <w:tcW w:w="620" w:type="dxa"/>
            <w:vAlign w:val="top"/>
          </w:tcPr>
          <w:p w14:paraId="6C78F69F">
            <w:pPr>
              <w:spacing w:before="96"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23" w:type="dxa"/>
            <w:vAlign w:val="top"/>
          </w:tcPr>
          <w:p w14:paraId="04B8720B">
            <w:pPr>
              <w:spacing w:before="96" w:line="189"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74624" behindDoc="1" locked="0" layoutInCell="1" allowOverlap="1">
                  <wp:simplePos x="0" y="0"/>
                  <wp:positionH relativeFrom="rightMargin">
                    <wp:posOffset>-23495</wp:posOffset>
                  </wp:positionH>
                  <wp:positionV relativeFrom="topMargin">
                    <wp:posOffset>-7620</wp:posOffset>
                  </wp:positionV>
                  <wp:extent cx="30480" cy="229870"/>
                  <wp:effectExtent l="0" t="0" r="7620" b="17780"/>
                  <wp:wrapNone/>
                  <wp:docPr id="22" name="IM 8"/>
                  <wp:cNvGraphicFramePr/>
                  <a:graphic xmlns:a="http://schemas.openxmlformats.org/drawingml/2006/main">
                    <a:graphicData uri="http://schemas.openxmlformats.org/drawingml/2006/picture">
                      <pic:pic xmlns:pic="http://schemas.openxmlformats.org/drawingml/2006/picture">
                        <pic:nvPicPr>
                          <pic:cNvPr id="22" name="IM 8"/>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5.5</w:t>
            </w:r>
          </w:p>
        </w:tc>
      </w:tr>
      <w:tr w14:paraId="3D61BD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bottom w:val="nil"/>
            </w:tcBorders>
            <w:vAlign w:val="top"/>
          </w:tcPr>
          <w:p w14:paraId="7FC9018A">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3601EB1E">
            <w:pPr>
              <w:spacing w:before="97" w:line="190" w:lineRule="exact"/>
              <w:ind w:left="17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RK8318-30-60</w:t>
            </w:r>
          </w:p>
        </w:tc>
        <w:tc>
          <w:tcPr>
            <w:tcW w:w="679" w:type="dxa"/>
            <w:vAlign w:val="top"/>
          </w:tcPr>
          <w:p w14:paraId="28E1C1F3">
            <w:pPr>
              <w:spacing w:before="97" w:line="190" w:lineRule="exact"/>
              <w:ind w:left="20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60A</w:t>
            </w:r>
          </w:p>
        </w:tc>
        <w:tc>
          <w:tcPr>
            <w:tcW w:w="679" w:type="dxa"/>
            <w:vAlign w:val="top"/>
          </w:tcPr>
          <w:p w14:paraId="1B766898">
            <w:pPr>
              <w:spacing w:before="97" w:line="189" w:lineRule="exact"/>
              <w:ind w:left="1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1.8KW</w:t>
            </w:r>
          </w:p>
        </w:tc>
        <w:tc>
          <w:tcPr>
            <w:tcW w:w="951" w:type="dxa"/>
            <w:vAlign w:val="top"/>
          </w:tcPr>
          <w:p w14:paraId="1F2B937A">
            <w:pPr>
              <w:spacing w:before="97"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Align w:val="top"/>
          </w:tcPr>
          <w:p w14:paraId="2459978D">
            <w:pPr>
              <w:spacing w:before="97" w:line="191"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tcBorders>
              <w:right w:val="nil"/>
            </w:tcBorders>
            <w:vAlign w:val="top"/>
          </w:tcPr>
          <w:p w14:paraId="334F17B4">
            <w:pPr>
              <w:spacing w:before="97"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tcBorders>
              <w:left w:val="nil"/>
            </w:tcBorders>
            <w:vAlign w:val="top"/>
          </w:tcPr>
          <w:p w14:paraId="61568959">
            <w:pPr>
              <w:spacing w:before="97"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6A1B0916">
            <w:pPr>
              <w:spacing w:before="97"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215×360×88</w:t>
            </w:r>
          </w:p>
        </w:tc>
        <w:tc>
          <w:tcPr>
            <w:tcW w:w="620" w:type="dxa"/>
            <w:vAlign w:val="top"/>
          </w:tcPr>
          <w:p w14:paraId="6E13390C">
            <w:pPr>
              <w:spacing w:before="97"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23" w:type="dxa"/>
            <w:vAlign w:val="top"/>
          </w:tcPr>
          <w:p w14:paraId="68CCAE2A">
            <w:pPr>
              <w:spacing w:before="97" w:line="189"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75648" behindDoc="1" locked="0" layoutInCell="1" allowOverlap="1">
                  <wp:simplePos x="0" y="0"/>
                  <wp:positionH relativeFrom="rightMargin">
                    <wp:posOffset>-23495</wp:posOffset>
                  </wp:positionH>
                  <wp:positionV relativeFrom="topMargin">
                    <wp:posOffset>-6985</wp:posOffset>
                  </wp:positionV>
                  <wp:extent cx="30480" cy="229870"/>
                  <wp:effectExtent l="0" t="0" r="7620" b="17780"/>
                  <wp:wrapNone/>
                  <wp:docPr id="24" name="IM 10"/>
                  <wp:cNvGraphicFramePr/>
                  <a:graphic xmlns:a="http://schemas.openxmlformats.org/drawingml/2006/main">
                    <a:graphicData uri="http://schemas.openxmlformats.org/drawingml/2006/picture">
                      <pic:pic xmlns:pic="http://schemas.openxmlformats.org/drawingml/2006/picture">
                        <pic:nvPicPr>
                          <pic:cNvPr id="24" name="IM 10"/>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7.5</w:t>
            </w:r>
          </w:p>
        </w:tc>
      </w:tr>
      <w:tr w14:paraId="686895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bottom w:val="nil"/>
            </w:tcBorders>
            <w:vAlign w:val="top"/>
          </w:tcPr>
          <w:p w14:paraId="33EA673F">
            <w:pPr>
              <w:rPr>
                <w:rFonts w:ascii="Times New Roman" w:hAnsi="Times New Roman" w:cs="Times New Roman"/>
                <w:color w:val="000000" w:themeColor="text1"/>
                <w:sz w:val="22"/>
                <w:szCs w:val="21"/>
                <w14:textFill>
                  <w14:solidFill>
                    <w14:schemeClr w14:val="tx1"/>
                  </w14:solidFill>
                </w14:textFill>
              </w:rPr>
            </w:pPr>
          </w:p>
        </w:tc>
        <w:tc>
          <w:tcPr>
            <w:tcW w:w="1347" w:type="dxa"/>
            <w:vMerge w:val="restart"/>
            <w:tcBorders>
              <w:bottom w:val="nil"/>
            </w:tcBorders>
            <w:vAlign w:val="top"/>
          </w:tcPr>
          <w:p w14:paraId="3628E6E0">
            <w:pPr>
              <w:spacing w:before="278"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RK8336-30-120</w:t>
            </w:r>
          </w:p>
        </w:tc>
        <w:tc>
          <w:tcPr>
            <w:tcW w:w="679" w:type="dxa"/>
            <w:vMerge w:val="restart"/>
            <w:tcBorders>
              <w:bottom w:val="nil"/>
            </w:tcBorders>
            <w:vAlign w:val="top"/>
          </w:tcPr>
          <w:p w14:paraId="36C617A5">
            <w:pPr>
              <w:spacing w:before="278" w:line="190" w:lineRule="exact"/>
              <w:ind w:left="17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120A</w:t>
            </w:r>
          </w:p>
        </w:tc>
        <w:tc>
          <w:tcPr>
            <w:tcW w:w="679" w:type="dxa"/>
            <w:vMerge w:val="restart"/>
            <w:tcBorders>
              <w:bottom w:val="nil"/>
            </w:tcBorders>
            <w:vAlign w:val="top"/>
          </w:tcPr>
          <w:p w14:paraId="4BAB0206">
            <w:pPr>
              <w:spacing w:before="278" w:line="190" w:lineRule="exact"/>
              <w:ind w:left="13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3.6KW</w:t>
            </w:r>
          </w:p>
        </w:tc>
        <w:tc>
          <w:tcPr>
            <w:tcW w:w="951" w:type="dxa"/>
            <w:vMerge w:val="restart"/>
            <w:tcBorders>
              <w:bottom w:val="nil"/>
            </w:tcBorders>
            <w:vAlign w:val="top"/>
          </w:tcPr>
          <w:p w14:paraId="2E56428A">
            <w:pPr>
              <w:spacing w:before="278" w:line="190" w:lineRule="exact"/>
              <w:ind w:left="3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10mA</w:t>
            </w:r>
          </w:p>
        </w:tc>
        <w:tc>
          <w:tcPr>
            <w:tcW w:w="951" w:type="dxa"/>
            <w:vMerge w:val="restart"/>
            <w:tcBorders>
              <w:bottom w:val="nil"/>
            </w:tcBorders>
            <w:vAlign w:val="top"/>
          </w:tcPr>
          <w:p w14:paraId="72BD87F8">
            <w:pPr>
              <w:spacing w:before="278" w:line="191"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vMerge w:val="restart"/>
            <w:tcBorders>
              <w:bottom w:val="nil"/>
              <w:right w:val="nil"/>
            </w:tcBorders>
            <w:vAlign w:val="top"/>
          </w:tcPr>
          <w:p w14:paraId="2AB504D6">
            <w:pPr>
              <w:spacing w:before="278"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vMerge w:val="restart"/>
            <w:tcBorders>
              <w:left w:val="nil"/>
              <w:bottom w:val="nil"/>
            </w:tcBorders>
            <w:vAlign w:val="top"/>
          </w:tcPr>
          <w:p w14:paraId="5E7986F1">
            <w:pPr>
              <w:spacing w:before="278"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4D50104B">
            <w:pPr>
              <w:spacing w:before="98"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215×400×88</w:t>
            </w:r>
          </w:p>
        </w:tc>
        <w:tc>
          <w:tcPr>
            <w:tcW w:w="620" w:type="dxa"/>
            <w:vAlign w:val="top"/>
          </w:tcPr>
          <w:p w14:paraId="639BF87C">
            <w:pPr>
              <w:spacing w:before="98"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23" w:type="dxa"/>
            <w:vAlign w:val="top"/>
          </w:tcPr>
          <w:p w14:paraId="5BF0E7D0">
            <w:pPr>
              <w:spacing w:before="98" w:line="189"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76672" behindDoc="1" locked="0" layoutInCell="1" allowOverlap="1">
                  <wp:simplePos x="0" y="0"/>
                  <wp:positionH relativeFrom="rightMargin">
                    <wp:posOffset>-23495</wp:posOffset>
                  </wp:positionH>
                  <wp:positionV relativeFrom="topMargin">
                    <wp:posOffset>-6350</wp:posOffset>
                  </wp:positionV>
                  <wp:extent cx="30480" cy="229870"/>
                  <wp:effectExtent l="0" t="0" r="7620" b="17780"/>
                  <wp:wrapNone/>
                  <wp:docPr id="26" name="IM 12"/>
                  <wp:cNvGraphicFramePr/>
                  <a:graphic xmlns:a="http://schemas.openxmlformats.org/drawingml/2006/main">
                    <a:graphicData uri="http://schemas.openxmlformats.org/drawingml/2006/picture">
                      <pic:pic xmlns:pic="http://schemas.openxmlformats.org/drawingml/2006/picture">
                        <pic:nvPicPr>
                          <pic:cNvPr id="26" name="IM 12"/>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7.5</w:t>
            </w:r>
          </w:p>
        </w:tc>
      </w:tr>
      <w:tr w14:paraId="7A1D87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bottom w:val="nil"/>
            </w:tcBorders>
            <w:vAlign w:val="top"/>
          </w:tcPr>
          <w:p w14:paraId="22FB5F5C">
            <w:pPr>
              <w:rPr>
                <w:rFonts w:ascii="Times New Roman" w:hAnsi="Times New Roman" w:cs="Times New Roman"/>
                <w:color w:val="000000" w:themeColor="text1"/>
                <w:sz w:val="22"/>
                <w:szCs w:val="21"/>
                <w14:textFill>
                  <w14:solidFill>
                    <w14:schemeClr w14:val="tx1"/>
                  </w14:solidFill>
                </w14:textFill>
              </w:rPr>
            </w:pPr>
          </w:p>
        </w:tc>
        <w:tc>
          <w:tcPr>
            <w:tcW w:w="1347" w:type="dxa"/>
            <w:vMerge w:val="continue"/>
            <w:tcBorders>
              <w:top w:val="nil"/>
            </w:tcBorders>
            <w:vAlign w:val="top"/>
          </w:tcPr>
          <w:p w14:paraId="609A61F7">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72A6D4F7">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78607305">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6A8FF8C6">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6662DD80">
            <w:pPr>
              <w:rPr>
                <w:rFonts w:ascii="Times New Roman" w:hAnsi="Times New Roman" w:cs="Times New Roman"/>
                <w:color w:val="000000" w:themeColor="text1"/>
                <w:sz w:val="22"/>
                <w:szCs w:val="21"/>
                <w14:textFill>
                  <w14:solidFill>
                    <w14:schemeClr w14:val="tx1"/>
                  </w14:solidFill>
                </w14:textFill>
              </w:rPr>
            </w:pPr>
          </w:p>
        </w:tc>
        <w:tc>
          <w:tcPr>
            <w:tcW w:w="1110" w:type="dxa"/>
            <w:vMerge w:val="continue"/>
            <w:tcBorders>
              <w:top w:val="nil"/>
              <w:right w:val="nil"/>
            </w:tcBorders>
            <w:vAlign w:val="top"/>
          </w:tcPr>
          <w:p w14:paraId="260215A8">
            <w:pPr>
              <w:rPr>
                <w:rFonts w:ascii="Times New Roman" w:hAnsi="Times New Roman" w:cs="Times New Roman"/>
                <w:color w:val="000000" w:themeColor="text1"/>
                <w:sz w:val="22"/>
                <w:szCs w:val="21"/>
                <w14:textFill>
                  <w14:solidFill>
                    <w14:schemeClr w14:val="tx1"/>
                  </w14:solidFill>
                </w14:textFill>
              </w:rPr>
            </w:pPr>
          </w:p>
        </w:tc>
        <w:tc>
          <w:tcPr>
            <w:tcW w:w="520" w:type="dxa"/>
            <w:vMerge w:val="continue"/>
            <w:tcBorders>
              <w:top w:val="nil"/>
              <w:left w:val="nil"/>
            </w:tcBorders>
            <w:vAlign w:val="top"/>
          </w:tcPr>
          <w:p w14:paraId="06267125">
            <w:pPr>
              <w:rPr>
                <w:rFonts w:ascii="Times New Roman" w:hAnsi="Times New Roman" w:cs="Times New Roman"/>
                <w:color w:val="000000" w:themeColor="text1"/>
                <w:sz w:val="22"/>
                <w:szCs w:val="21"/>
                <w14:textFill>
                  <w14:solidFill>
                    <w14:schemeClr w14:val="tx1"/>
                  </w14:solidFill>
                </w14:textFill>
              </w:rPr>
            </w:pPr>
          </w:p>
        </w:tc>
        <w:tc>
          <w:tcPr>
            <w:tcW w:w="1210" w:type="dxa"/>
            <w:vAlign w:val="top"/>
          </w:tcPr>
          <w:p w14:paraId="745B7B65">
            <w:pPr>
              <w:spacing w:before="99"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430×420×88</w:t>
            </w:r>
          </w:p>
        </w:tc>
        <w:tc>
          <w:tcPr>
            <w:tcW w:w="620" w:type="dxa"/>
            <w:vAlign w:val="top"/>
          </w:tcPr>
          <w:p w14:paraId="08CA0335">
            <w:pPr>
              <w:spacing w:before="99"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23" w:type="dxa"/>
            <w:vAlign w:val="top"/>
          </w:tcPr>
          <w:p w14:paraId="7CFB72D9">
            <w:pPr>
              <w:spacing w:before="99" w:line="189" w:lineRule="exact"/>
              <w:ind w:left="27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77696" behindDoc="1" locked="0" layoutInCell="1" allowOverlap="1">
                  <wp:simplePos x="0" y="0"/>
                  <wp:positionH relativeFrom="rightMargin">
                    <wp:posOffset>-23495</wp:posOffset>
                  </wp:positionH>
                  <wp:positionV relativeFrom="topMargin">
                    <wp:posOffset>-5715</wp:posOffset>
                  </wp:positionV>
                  <wp:extent cx="30480" cy="229870"/>
                  <wp:effectExtent l="0" t="0" r="7620" b="17780"/>
                  <wp:wrapNone/>
                  <wp:docPr id="27" name="IM 14"/>
                  <wp:cNvGraphicFramePr/>
                  <a:graphic xmlns:a="http://schemas.openxmlformats.org/drawingml/2006/main">
                    <a:graphicData uri="http://schemas.openxmlformats.org/drawingml/2006/picture">
                      <pic:pic xmlns:pic="http://schemas.openxmlformats.org/drawingml/2006/picture">
                        <pic:nvPicPr>
                          <pic:cNvPr id="27" name="IM 14"/>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10.5</w:t>
            </w:r>
          </w:p>
        </w:tc>
      </w:tr>
      <w:tr w14:paraId="596C78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bottom w:val="nil"/>
            </w:tcBorders>
            <w:vAlign w:val="top"/>
          </w:tcPr>
          <w:p w14:paraId="6CB7C65F">
            <w:pPr>
              <w:rPr>
                <w:rFonts w:ascii="Times New Roman" w:hAnsi="Times New Roman" w:cs="Times New Roman"/>
                <w:color w:val="000000" w:themeColor="text1"/>
                <w:sz w:val="22"/>
                <w:szCs w:val="21"/>
                <w14:textFill>
                  <w14:solidFill>
                    <w14:schemeClr w14:val="tx1"/>
                  </w14:solidFill>
                </w14:textFill>
              </w:rPr>
            </w:pPr>
          </w:p>
        </w:tc>
        <w:tc>
          <w:tcPr>
            <w:tcW w:w="1347" w:type="dxa"/>
            <w:vMerge w:val="restart"/>
            <w:tcBorders>
              <w:bottom w:val="nil"/>
            </w:tcBorders>
            <w:vAlign w:val="top"/>
          </w:tcPr>
          <w:p w14:paraId="75241DDA">
            <w:pPr>
              <w:spacing w:before="280"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RK8360-30-200</w:t>
            </w:r>
          </w:p>
        </w:tc>
        <w:tc>
          <w:tcPr>
            <w:tcW w:w="679" w:type="dxa"/>
            <w:vMerge w:val="restart"/>
            <w:tcBorders>
              <w:bottom w:val="nil"/>
            </w:tcBorders>
            <w:vAlign w:val="top"/>
          </w:tcPr>
          <w:p w14:paraId="27B43D7C">
            <w:pPr>
              <w:spacing w:before="280" w:line="190" w:lineRule="exact"/>
              <w:ind w:left="16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200A</w:t>
            </w:r>
          </w:p>
        </w:tc>
        <w:tc>
          <w:tcPr>
            <w:tcW w:w="679" w:type="dxa"/>
            <w:vMerge w:val="restart"/>
            <w:tcBorders>
              <w:bottom w:val="nil"/>
            </w:tcBorders>
            <w:vAlign w:val="top"/>
          </w:tcPr>
          <w:p w14:paraId="3AB2918E">
            <w:pPr>
              <w:spacing w:before="280" w:line="190"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6"/>
                <w:position w:val="1"/>
                <w:sz w:val="15"/>
                <w:szCs w:val="15"/>
                <w14:textFill>
                  <w14:solidFill>
                    <w14:schemeClr w14:val="tx1"/>
                  </w14:solidFill>
                </w14:textFill>
              </w:rPr>
              <w:t>6KW</w:t>
            </w:r>
          </w:p>
        </w:tc>
        <w:tc>
          <w:tcPr>
            <w:tcW w:w="951" w:type="dxa"/>
            <w:vMerge w:val="restart"/>
            <w:tcBorders>
              <w:bottom w:val="nil"/>
            </w:tcBorders>
            <w:vAlign w:val="top"/>
          </w:tcPr>
          <w:p w14:paraId="002E07CE">
            <w:pPr>
              <w:spacing w:before="280" w:line="190" w:lineRule="exact"/>
              <w:ind w:left="3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10mA</w:t>
            </w:r>
          </w:p>
        </w:tc>
        <w:tc>
          <w:tcPr>
            <w:tcW w:w="951" w:type="dxa"/>
            <w:vMerge w:val="restart"/>
            <w:tcBorders>
              <w:bottom w:val="nil"/>
            </w:tcBorders>
            <w:vAlign w:val="top"/>
          </w:tcPr>
          <w:p w14:paraId="1C10594C">
            <w:pPr>
              <w:spacing w:before="280" w:line="191"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tcBorders>
              <w:right w:val="nil"/>
            </w:tcBorders>
            <w:vAlign w:val="top"/>
          </w:tcPr>
          <w:p w14:paraId="5A8C0152">
            <w:pPr>
              <w:spacing w:before="100"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tcBorders>
              <w:left w:val="nil"/>
            </w:tcBorders>
            <w:vAlign w:val="top"/>
          </w:tcPr>
          <w:p w14:paraId="4DFE07A6">
            <w:pPr>
              <w:spacing w:before="100"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Merge w:val="restart"/>
            <w:tcBorders>
              <w:bottom w:val="nil"/>
            </w:tcBorders>
            <w:vAlign w:val="top"/>
          </w:tcPr>
          <w:p w14:paraId="1D19178C">
            <w:pPr>
              <w:spacing w:before="280"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20" w:type="dxa"/>
            <w:vMerge w:val="restart"/>
            <w:tcBorders>
              <w:bottom w:val="nil"/>
            </w:tcBorders>
            <w:vAlign w:val="top"/>
          </w:tcPr>
          <w:p w14:paraId="27EF35F7">
            <w:pPr>
              <w:spacing w:before="280"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23" w:type="dxa"/>
            <w:vMerge w:val="restart"/>
            <w:tcBorders>
              <w:bottom w:val="nil"/>
            </w:tcBorders>
            <w:vAlign w:val="top"/>
          </w:tcPr>
          <w:p w14:paraId="32F43392">
            <w:pPr>
              <w:spacing w:before="280"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65408" behindDoc="1" locked="0" layoutInCell="1" allowOverlap="1">
                  <wp:simplePos x="0" y="0"/>
                  <wp:positionH relativeFrom="rightMargin">
                    <wp:posOffset>-23495</wp:posOffset>
                  </wp:positionH>
                  <wp:positionV relativeFrom="topMargin">
                    <wp:posOffset>-5080</wp:posOffset>
                  </wp:positionV>
                  <wp:extent cx="30480" cy="458470"/>
                  <wp:effectExtent l="0" t="0" r="7620" b="17780"/>
                  <wp:wrapNone/>
                  <wp:docPr id="28" name="IM 16"/>
                  <wp:cNvGraphicFramePr/>
                  <a:graphic xmlns:a="http://schemas.openxmlformats.org/drawingml/2006/main">
                    <a:graphicData uri="http://schemas.openxmlformats.org/drawingml/2006/picture">
                      <pic:pic xmlns:pic="http://schemas.openxmlformats.org/drawingml/2006/picture">
                        <pic:nvPicPr>
                          <pic:cNvPr id="28" name="IM 16"/>
                          <pic:cNvPicPr/>
                        </pic:nvPicPr>
                        <pic:blipFill>
                          <a:blip r:embed="rId11"/>
                          <a:stretch>
                            <a:fillRect/>
                          </a:stretch>
                        </pic:blipFill>
                        <pic:spPr>
                          <a:xfrm>
                            <a:off x="0" y="0"/>
                            <a:ext cx="30479" cy="458723"/>
                          </a:xfrm>
                          <a:prstGeom prst="rect">
                            <a:avLst/>
                          </a:prstGeom>
                        </pic:spPr>
                      </pic:pic>
                    </a:graphicData>
                  </a:graphic>
                </wp:anchor>
              </w:drawing>
            </w: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3FF03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bottom w:val="nil"/>
            </w:tcBorders>
            <w:vAlign w:val="top"/>
          </w:tcPr>
          <w:p w14:paraId="0BF3E3D8">
            <w:pPr>
              <w:rPr>
                <w:rFonts w:ascii="Times New Roman" w:hAnsi="Times New Roman" w:cs="Times New Roman"/>
                <w:color w:val="000000" w:themeColor="text1"/>
                <w:sz w:val="22"/>
                <w:szCs w:val="21"/>
                <w14:textFill>
                  <w14:solidFill>
                    <w14:schemeClr w14:val="tx1"/>
                  </w14:solidFill>
                </w14:textFill>
              </w:rPr>
            </w:pPr>
          </w:p>
        </w:tc>
        <w:tc>
          <w:tcPr>
            <w:tcW w:w="1347" w:type="dxa"/>
            <w:vMerge w:val="continue"/>
            <w:tcBorders>
              <w:top w:val="nil"/>
            </w:tcBorders>
            <w:vAlign w:val="top"/>
          </w:tcPr>
          <w:p w14:paraId="04917280">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48A5BCDF">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2D0821B8">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511945B0">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3B0C89F3">
            <w:pPr>
              <w:rPr>
                <w:rFonts w:ascii="Times New Roman" w:hAnsi="Times New Roman" w:cs="Times New Roman"/>
                <w:color w:val="000000" w:themeColor="text1"/>
                <w:sz w:val="22"/>
                <w:szCs w:val="21"/>
                <w14:textFill>
                  <w14:solidFill>
                    <w14:schemeClr w14:val="tx1"/>
                  </w14:solidFill>
                </w14:textFill>
              </w:rPr>
            </w:pPr>
          </w:p>
        </w:tc>
        <w:tc>
          <w:tcPr>
            <w:tcW w:w="1110" w:type="dxa"/>
            <w:tcBorders>
              <w:right w:val="nil"/>
            </w:tcBorders>
            <w:vAlign w:val="top"/>
          </w:tcPr>
          <w:p w14:paraId="611270A8">
            <w:pPr>
              <w:spacing w:before="101"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61E3F8C7">
            <w:pPr>
              <w:spacing w:before="101"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Merge w:val="continue"/>
            <w:tcBorders>
              <w:top w:val="nil"/>
            </w:tcBorders>
            <w:vAlign w:val="top"/>
          </w:tcPr>
          <w:p w14:paraId="2E57C872">
            <w:pPr>
              <w:rPr>
                <w:rFonts w:ascii="Times New Roman" w:hAnsi="Times New Roman" w:cs="Times New Roman"/>
                <w:color w:val="000000" w:themeColor="text1"/>
                <w:sz w:val="22"/>
                <w:szCs w:val="21"/>
                <w14:textFill>
                  <w14:solidFill>
                    <w14:schemeClr w14:val="tx1"/>
                  </w14:solidFill>
                </w14:textFill>
              </w:rPr>
            </w:pPr>
          </w:p>
        </w:tc>
        <w:tc>
          <w:tcPr>
            <w:tcW w:w="620" w:type="dxa"/>
            <w:vMerge w:val="continue"/>
            <w:tcBorders>
              <w:top w:val="nil"/>
            </w:tcBorders>
            <w:vAlign w:val="top"/>
          </w:tcPr>
          <w:p w14:paraId="12FB18DF">
            <w:pPr>
              <w:rPr>
                <w:rFonts w:ascii="Times New Roman" w:hAnsi="Times New Roman" w:cs="Times New Roman"/>
                <w:color w:val="000000" w:themeColor="text1"/>
                <w:sz w:val="22"/>
                <w:szCs w:val="21"/>
                <w14:textFill>
                  <w14:solidFill>
                    <w14:schemeClr w14:val="tx1"/>
                  </w14:solidFill>
                </w14:textFill>
              </w:rPr>
            </w:pPr>
          </w:p>
        </w:tc>
        <w:tc>
          <w:tcPr>
            <w:tcW w:w="923" w:type="dxa"/>
            <w:vMerge w:val="continue"/>
            <w:tcBorders>
              <w:top w:val="nil"/>
            </w:tcBorders>
            <w:vAlign w:val="top"/>
          </w:tcPr>
          <w:p w14:paraId="1554D5FA">
            <w:pPr>
              <w:rPr>
                <w:rFonts w:ascii="Times New Roman" w:hAnsi="Times New Roman" w:cs="Times New Roman"/>
                <w:color w:val="000000" w:themeColor="text1"/>
                <w:sz w:val="22"/>
                <w:szCs w:val="21"/>
                <w14:textFill>
                  <w14:solidFill>
                    <w14:schemeClr w14:val="tx1"/>
                  </w14:solidFill>
                </w14:textFill>
              </w:rPr>
            </w:pPr>
          </w:p>
        </w:tc>
      </w:tr>
      <w:tr w14:paraId="7A5E2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bottom w:val="nil"/>
            </w:tcBorders>
            <w:vAlign w:val="top"/>
          </w:tcPr>
          <w:p w14:paraId="095DAD1A">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1D14ADB2">
            <w:pPr>
              <w:spacing w:before="102"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RK8375-30-250</w:t>
            </w:r>
          </w:p>
        </w:tc>
        <w:tc>
          <w:tcPr>
            <w:tcW w:w="679" w:type="dxa"/>
            <w:vAlign w:val="top"/>
          </w:tcPr>
          <w:p w14:paraId="42FAA72F">
            <w:pPr>
              <w:spacing w:before="102" w:line="190" w:lineRule="exact"/>
              <w:ind w:left="16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250A</w:t>
            </w:r>
          </w:p>
        </w:tc>
        <w:tc>
          <w:tcPr>
            <w:tcW w:w="679" w:type="dxa"/>
            <w:vAlign w:val="top"/>
          </w:tcPr>
          <w:p w14:paraId="19D17E68">
            <w:pPr>
              <w:spacing w:before="102" w:line="189"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7.5KW</w:t>
            </w:r>
          </w:p>
        </w:tc>
        <w:tc>
          <w:tcPr>
            <w:tcW w:w="951" w:type="dxa"/>
            <w:vAlign w:val="top"/>
          </w:tcPr>
          <w:p w14:paraId="2700ABE5">
            <w:pPr>
              <w:spacing w:before="102" w:line="190" w:lineRule="exact"/>
              <w:ind w:left="3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10mA</w:t>
            </w:r>
          </w:p>
        </w:tc>
        <w:tc>
          <w:tcPr>
            <w:tcW w:w="951" w:type="dxa"/>
            <w:vAlign w:val="top"/>
          </w:tcPr>
          <w:p w14:paraId="78CD685D">
            <w:pPr>
              <w:spacing w:before="102" w:line="191"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tcBorders>
              <w:right w:val="nil"/>
            </w:tcBorders>
            <w:vAlign w:val="top"/>
          </w:tcPr>
          <w:p w14:paraId="7C0CFBCA">
            <w:pPr>
              <w:spacing w:before="102"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50CC955C">
            <w:pPr>
              <w:spacing w:before="102"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3D71D810">
            <w:pPr>
              <w:spacing w:before="102"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20" w:type="dxa"/>
            <w:vAlign w:val="top"/>
          </w:tcPr>
          <w:p w14:paraId="340D8D45">
            <w:pPr>
              <w:spacing w:before="102"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23" w:type="dxa"/>
            <w:vAlign w:val="top"/>
          </w:tcPr>
          <w:p w14:paraId="4C56F372">
            <w:pPr>
              <w:spacing w:before="102"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66432" behindDoc="1" locked="0" layoutInCell="1" allowOverlap="1">
                  <wp:simplePos x="0" y="0"/>
                  <wp:positionH relativeFrom="rightMargin">
                    <wp:posOffset>-23495</wp:posOffset>
                  </wp:positionH>
                  <wp:positionV relativeFrom="topMargin">
                    <wp:posOffset>-3810</wp:posOffset>
                  </wp:positionV>
                  <wp:extent cx="30480" cy="229870"/>
                  <wp:effectExtent l="0" t="0" r="7620" b="17780"/>
                  <wp:wrapNone/>
                  <wp:docPr id="29" name="IM 18"/>
                  <wp:cNvGraphicFramePr/>
                  <a:graphic xmlns:a="http://schemas.openxmlformats.org/drawingml/2006/main">
                    <a:graphicData uri="http://schemas.openxmlformats.org/drawingml/2006/picture">
                      <pic:pic xmlns:pic="http://schemas.openxmlformats.org/drawingml/2006/picture">
                        <pic:nvPicPr>
                          <pic:cNvPr id="29" name="IM 18"/>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73B6DA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bottom w:val="nil"/>
            </w:tcBorders>
            <w:vAlign w:val="top"/>
          </w:tcPr>
          <w:p w14:paraId="74C92279">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6D78C253">
            <w:pPr>
              <w:spacing w:before="103" w:line="190" w:lineRule="exact"/>
              <w:ind w:left="9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RK83120-30-400</w:t>
            </w:r>
          </w:p>
        </w:tc>
        <w:tc>
          <w:tcPr>
            <w:tcW w:w="679" w:type="dxa"/>
            <w:vAlign w:val="top"/>
          </w:tcPr>
          <w:p w14:paraId="221ED1CE">
            <w:pPr>
              <w:spacing w:before="103" w:line="190" w:lineRule="exact"/>
              <w:ind w:left="16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3"/>
                <w:position w:val="1"/>
                <w:sz w:val="15"/>
                <w:szCs w:val="15"/>
                <w14:textFill>
                  <w14:solidFill>
                    <w14:schemeClr w14:val="tx1"/>
                  </w14:solidFill>
                </w14:textFill>
              </w:rPr>
              <w:t>400A</w:t>
            </w:r>
          </w:p>
        </w:tc>
        <w:tc>
          <w:tcPr>
            <w:tcW w:w="679" w:type="dxa"/>
            <w:vAlign w:val="top"/>
          </w:tcPr>
          <w:p w14:paraId="14238C69">
            <w:pPr>
              <w:spacing w:before="103" w:line="191"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12KW</w:t>
            </w:r>
          </w:p>
        </w:tc>
        <w:tc>
          <w:tcPr>
            <w:tcW w:w="951" w:type="dxa"/>
            <w:vAlign w:val="top"/>
          </w:tcPr>
          <w:p w14:paraId="0CDB341A">
            <w:pPr>
              <w:spacing w:before="103" w:line="190" w:lineRule="exact"/>
              <w:ind w:left="3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10mA</w:t>
            </w:r>
          </w:p>
        </w:tc>
        <w:tc>
          <w:tcPr>
            <w:tcW w:w="951" w:type="dxa"/>
            <w:vAlign w:val="top"/>
          </w:tcPr>
          <w:p w14:paraId="35133F67">
            <w:pPr>
              <w:spacing w:before="103" w:line="191"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tcBorders>
              <w:right w:val="nil"/>
            </w:tcBorders>
            <w:vAlign w:val="top"/>
          </w:tcPr>
          <w:p w14:paraId="36EE5B43">
            <w:pPr>
              <w:spacing w:before="102"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6C019619">
            <w:pPr>
              <w:spacing w:before="10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7BAF8074">
            <w:pPr>
              <w:spacing w:before="10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20" w:type="dxa"/>
            <w:vAlign w:val="top"/>
          </w:tcPr>
          <w:p w14:paraId="164C35C2">
            <w:pPr>
              <w:spacing w:before="10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23" w:type="dxa"/>
            <w:vAlign w:val="top"/>
          </w:tcPr>
          <w:p w14:paraId="5DFB6586">
            <w:pPr>
              <w:spacing w:before="10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67456" behindDoc="1" locked="0" layoutInCell="1" allowOverlap="1">
                  <wp:simplePos x="0" y="0"/>
                  <wp:positionH relativeFrom="rightMargin">
                    <wp:posOffset>-23495</wp:posOffset>
                  </wp:positionH>
                  <wp:positionV relativeFrom="topMargin">
                    <wp:posOffset>-3175</wp:posOffset>
                  </wp:positionV>
                  <wp:extent cx="30480" cy="229870"/>
                  <wp:effectExtent l="0" t="0" r="7620" b="17780"/>
                  <wp:wrapNone/>
                  <wp:docPr id="30" name="IM 20"/>
                  <wp:cNvGraphicFramePr/>
                  <a:graphic xmlns:a="http://schemas.openxmlformats.org/drawingml/2006/main">
                    <a:graphicData uri="http://schemas.openxmlformats.org/drawingml/2006/picture">
                      <pic:pic xmlns:pic="http://schemas.openxmlformats.org/drawingml/2006/picture">
                        <pic:nvPicPr>
                          <pic:cNvPr id="30" name="IM 20"/>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104BEF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tcBorders>
            <w:vAlign w:val="top"/>
          </w:tcPr>
          <w:p w14:paraId="56BE30ED">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51273C51">
            <w:pPr>
              <w:spacing w:before="104" w:line="190" w:lineRule="exact"/>
              <w:ind w:left="9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RK83150-30-500</w:t>
            </w:r>
          </w:p>
        </w:tc>
        <w:tc>
          <w:tcPr>
            <w:tcW w:w="679" w:type="dxa"/>
            <w:vAlign w:val="top"/>
          </w:tcPr>
          <w:p w14:paraId="6D52B775">
            <w:pPr>
              <w:spacing w:before="104" w:line="190" w:lineRule="exact"/>
              <w:ind w:left="1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500A</w:t>
            </w:r>
          </w:p>
        </w:tc>
        <w:tc>
          <w:tcPr>
            <w:tcW w:w="679" w:type="dxa"/>
            <w:vAlign w:val="top"/>
          </w:tcPr>
          <w:p w14:paraId="6BD5720E">
            <w:pPr>
              <w:spacing w:before="104" w:line="190"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15KW</w:t>
            </w:r>
          </w:p>
        </w:tc>
        <w:tc>
          <w:tcPr>
            <w:tcW w:w="951" w:type="dxa"/>
            <w:vAlign w:val="top"/>
          </w:tcPr>
          <w:p w14:paraId="16DB4E0A">
            <w:pPr>
              <w:spacing w:before="104" w:line="190" w:lineRule="exact"/>
              <w:ind w:left="3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10mA</w:t>
            </w:r>
          </w:p>
        </w:tc>
        <w:tc>
          <w:tcPr>
            <w:tcW w:w="951" w:type="dxa"/>
            <w:vAlign w:val="top"/>
          </w:tcPr>
          <w:p w14:paraId="5243D9B6">
            <w:pPr>
              <w:spacing w:before="104" w:line="191"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tcBorders>
              <w:right w:val="nil"/>
            </w:tcBorders>
            <w:vAlign w:val="top"/>
          </w:tcPr>
          <w:p w14:paraId="30444875">
            <w:pPr>
              <w:spacing w:before="10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69226495">
            <w:pPr>
              <w:spacing w:before="104"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08EB4620">
            <w:pPr>
              <w:spacing w:before="104"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20" w:type="dxa"/>
            <w:vAlign w:val="top"/>
          </w:tcPr>
          <w:p w14:paraId="73857283">
            <w:pPr>
              <w:spacing w:before="104"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23" w:type="dxa"/>
            <w:vAlign w:val="top"/>
          </w:tcPr>
          <w:p w14:paraId="7E439F4D">
            <w:pPr>
              <w:spacing w:before="104"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68480"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31" name="IM 22"/>
                  <wp:cNvGraphicFramePr/>
                  <a:graphic xmlns:a="http://schemas.openxmlformats.org/drawingml/2006/main">
                    <a:graphicData uri="http://schemas.openxmlformats.org/drawingml/2006/picture">
                      <pic:pic xmlns:pic="http://schemas.openxmlformats.org/drawingml/2006/picture">
                        <pic:nvPicPr>
                          <pic:cNvPr id="31" name="IM 22"/>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63FEAC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restart"/>
            <w:tcBorders>
              <w:bottom w:val="nil"/>
            </w:tcBorders>
            <w:vAlign w:val="top"/>
          </w:tcPr>
          <w:p w14:paraId="2A47279C">
            <w:pPr>
              <w:spacing w:line="248" w:lineRule="auto"/>
              <w:rPr>
                <w:rFonts w:ascii="Times New Roman" w:hAnsi="Times New Roman" w:cs="Times New Roman"/>
                <w:color w:val="000000" w:themeColor="text1"/>
                <w:sz w:val="22"/>
                <w:szCs w:val="21"/>
                <w14:textFill>
                  <w14:solidFill>
                    <w14:schemeClr w14:val="tx1"/>
                  </w14:solidFill>
                </w14:textFill>
              </w:rPr>
            </w:pPr>
          </w:p>
          <w:p w14:paraId="10E01105">
            <w:pPr>
              <w:spacing w:line="248" w:lineRule="auto"/>
              <w:rPr>
                <w:rFonts w:ascii="Times New Roman" w:hAnsi="Times New Roman" w:cs="Times New Roman"/>
                <w:color w:val="000000" w:themeColor="text1"/>
                <w:sz w:val="22"/>
                <w:szCs w:val="21"/>
                <w14:textFill>
                  <w14:solidFill>
                    <w14:schemeClr w14:val="tx1"/>
                  </w14:solidFill>
                </w14:textFill>
              </w:rPr>
            </w:pPr>
          </w:p>
          <w:p w14:paraId="685586CE">
            <w:pPr>
              <w:spacing w:line="248" w:lineRule="auto"/>
              <w:rPr>
                <w:rFonts w:ascii="Times New Roman" w:hAnsi="Times New Roman" w:cs="Times New Roman"/>
                <w:color w:val="000000" w:themeColor="text1"/>
                <w:sz w:val="22"/>
                <w:szCs w:val="21"/>
                <w14:textFill>
                  <w14:solidFill>
                    <w14:schemeClr w14:val="tx1"/>
                  </w14:solidFill>
                </w14:textFill>
              </w:rPr>
            </w:pPr>
          </w:p>
          <w:p w14:paraId="0212B8B3">
            <w:pPr>
              <w:spacing w:line="249" w:lineRule="auto"/>
              <w:rPr>
                <w:rFonts w:ascii="Times New Roman" w:hAnsi="Times New Roman" w:cs="Times New Roman"/>
                <w:color w:val="000000" w:themeColor="text1"/>
                <w:sz w:val="22"/>
                <w:szCs w:val="21"/>
                <w14:textFill>
                  <w14:solidFill>
                    <w14:schemeClr w14:val="tx1"/>
                  </w14:solidFill>
                </w14:textFill>
              </w:rPr>
            </w:pPr>
          </w:p>
          <w:p w14:paraId="49CDCDAC">
            <w:pPr>
              <w:spacing w:line="249" w:lineRule="auto"/>
              <w:rPr>
                <w:rFonts w:ascii="Times New Roman" w:hAnsi="Times New Roman" w:cs="Times New Roman"/>
                <w:color w:val="000000" w:themeColor="text1"/>
                <w:sz w:val="22"/>
                <w:szCs w:val="21"/>
                <w14:textFill>
                  <w14:solidFill>
                    <w14:schemeClr w14:val="tx1"/>
                  </w14:solidFill>
                </w14:textFill>
              </w:rPr>
            </w:pPr>
          </w:p>
          <w:p w14:paraId="6BC1E007">
            <w:pPr>
              <w:spacing w:line="249" w:lineRule="auto"/>
              <w:rPr>
                <w:rFonts w:ascii="Times New Roman" w:hAnsi="Times New Roman" w:cs="Times New Roman"/>
                <w:color w:val="000000" w:themeColor="text1"/>
                <w:sz w:val="22"/>
                <w:szCs w:val="21"/>
                <w14:textFill>
                  <w14:solidFill>
                    <w14:schemeClr w14:val="tx1"/>
                  </w14:solidFill>
                </w14:textFill>
              </w:rPr>
            </w:pPr>
          </w:p>
          <w:p w14:paraId="22518B0B">
            <w:pPr>
              <w:spacing w:before="45" w:line="190" w:lineRule="exact"/>
              <w:ind w:left="22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60V</w:t>
            </w:r>
          </w:p>
        </w:tc>
        <w:tc>
          <w:tcPr>
            <w:tcW w:w="1347" w:type="dxa"/>
            <w:vAlign w:val="top"/>
          </w:tcPr>
          <w:p w14:paraId="02A857F3">
            <w:pPr>
              <w:spacing w:before="104" w:line="191" w:lineRule="exact"/>
              <w:ind w:left="17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RK8309-60-15</w:t>
            </w:r>
          </w:p>
        </w:tc>
        <w:tc>
          <w:tcPr>
            <w:tcW w:w="679" w:type="dxa"/>
            <w:vAlign w:val="top"/>
          </w:tcPr>
          <w:p w14:paraId="3FA6BE2C">
            <w:pPr>
              <w:spacing w:before="104" w:line="191" w:lineRule="exact"/>
              <w:ind w:left="21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15A</w:t>
            </w:r>
          </w:p>
        </w:tc>
        <w:tc>
          <w:tcPr>
            <w:tcW w:w="679" w:type="dxa"/>
            <w:vAlign w:val="top"/>
          </w:tcPr>
          <w:p w14:paraId="03F7CFC7">
            <w:pPr>
              <w:spacing w:before="104" w:line="191" w:lineRule="exact"/>
              <w:ind w:left="16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900W</w:t>
            </w:r>
          </w:p>
        </w:tc>
        <w:tc>
          <w:tcPr>
            <w:tcW w:w="951" w:type="dxa"/>
            <w:vAlign w:val="top"/>
          </w:tcPr>
          <w:p w14:paraId="0165B7F7">
            <w:pPr>
              <w:spacing w:before="104" w:line="192"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Align w:val="top"/>
          </w:tcPr>
          <w:p w14:paraId="32377A32">
            <w:pPr>
              <w:spacing w:before="104" w:line="192"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tcBorders>
              <w:right w:val="nil"/>
            </w:tcBorders>
            <w:vAlign w:val="top"/>
          </w:tcPr>
          <w:p w14:paraId="20F84418">
            <w:pPr>
              <w:spacing w:before="104"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tcBorders>
              <w:left w:val="nil"/>
            </w:tcBorders>
            <w:vAlign w:val="top"/>
          </w:tcPr>
          <w:p w14:paraId="612B2F5E">
            <w:pPr>
              <w:spacing w:before="104" w:line="191"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5A150A07">
            <w:pPr>
              <w:spacing w:before="104" w:line="191"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215×360×88</w:t>
            </w:r>
          </w:p>
        </w:tc>
        <w:tc>
          <w:tcPr>
            <w:tcW w:w="620" w:type="dxa"/>
            <w:vAlign w:val="top"/>
          </w:tcPr>
          <w:p w14:paraId="0EFACBEB">
            <w:pPr>
              <w:spacing w:before="104" w:line="191"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23" w:type="dxa"/>
            <w:vAlign w:val="top"/>
          </w:tcPr>
          <w:p w14:paraId="059C8C56">
            <w:pPr>
              <w:spacing w:before="104" w:line="190"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69504" behindDoc="1" locked="0" layoutInCell="1" allowOverlap="1">
                  <wp:simplePos x="0" y="0"/>
                  <wp:positionH relativeFrom="rightMargin">
                    <wp:posOffset>-23495</wp:posOffset>
                  </wp:positionH>
                  <wp:positionV relativeFrom="topMargin">
                    <wp:posOffset>-1905</wp:posOffset>
                  </wp:positionV>
                  <wp:extent cx="30480" cy="229870"/>
                  <wp:effectExtent l="0" t="0" r="7620" b="17780"/>
                  <wp:wrapNone/>
                  <wp:docPr id="32" name="IM 24"/>
                  <wp:cNvGraphicFramePr/>
                  <a:graphic xmlns:a="http://schemas.openxmlformats.org/drawingml/2006/main">
                    <a:graphicData uri="http://schemas.openxmlformats.org/drawingml/2006/picture">
                      <pic:pic xmlns:pic="http://schemas.openxmlformats.org/drawingml/2006/picture">
                        <pic:nvPicPr>
                          <pic:cNvPr id="32" name="IM 24"/>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5.5</w:t>
            </w:r>
          </w:p>
        </w:tc>
      </w:tr>
      <w:tr w14:paraId="2FAD8F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bottom w:val="nil"/>
            </w:tcBorders>
            <w:vAlign w:val="top"/>
          </w:tcPr>
          <w:p w14:paraId="7CC1B185">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7334F702">
            <w:pPr>
              <w:spacing w:before="105" w:line="191" w:lineRule="exact"/>
              <w:ind w:left="17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RK8318-60-30</w:t>
            </w:r>
          </w:p>
        </w:tc>
        <w:tc>
          <w:tcPr>
            <w:tcW w:w="679" w:type="dxa"/>
            <w:vAlign w:val="top"/>
          </w:tcPr>
          <w:p w14:paraId="7326B69D">
            <w:pPr>
              <w:spacing w:before="105" w:line="191" w:lineRule="exact"/>
              <w:ind w:left="20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30A</w:t>
            </w:r>
          </w:p>
        </w:tc>
        <w:tc>
          <w:tcPr>
            <w:tcW w:w="679" w:type="dxa"/>
            <w:vAlign w:val="top"/>
          </w:tcPr>
          <w:p w14:paraId="32C9EB0E">
            <w:pPr>
              <w:spacing w:before="105" w:line="190" w:lineRule="exact"/>
              <w:ind w:left="1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1.8KW</w:t>
            </w:r>
          </w:p>
        </w:tc>
        <w:tc>
          <w:tcPr>
            <w:tcW w:w="951" w:type="dxa"/>
            <w:vAlign w:val="top"/>
          </w:tcPr>
          <w:p w14:paraId="1E0D447C">
            <w:pPr>
              <w:spacing w:before="105" w:line="192"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Align w:val="top"/>
          </w:tcPr>
          <w:p w14:paraId="021C5BCE">
            <w:pPr>
              <w:spacing w:before="105" w:line="192"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tcBorders>
              <w:right w:val="nil"/>
            </w:tcBorders>
            <w:vAlign w:val="top"/>
          </w:tcPr>
          <w:p w14:paraId="50F307FE">
            <w:pPr>
              <w:spacing w:before="105"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tcBorders>
              <w:left w:val="nil"/>
            </w:tcBorders>
            <w:vAlign w:val="top"/>
          </w:tcPr>
          <w:p w14:paraId="70A12614">
            <w:pPr>
              <w:spacing w:before="105" w:line="191"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1F776770">
            <w:pPr>
              <w:spacing w:before="105" w:line="191"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215×360×88</w:t>
            </w:r>
          </w:p>
        </w:tc>
        <w:tc>
          <w:tcPr>
            <w:tcW w:w="620" w:type="dxa"/>
            <w:vAlign w:val="top"/>
          </w:tcPr>
          <w:p w14:paraId="4098B6BD">
            <w:pPr>
              <w:spacing w:before="105" w:line="191"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23" w:type="dxa"/>
            <w:vAlign w:val="top"/>
          </w:tcPr>
          <w:p w14:paraId="44E5AF93">
            <w:pPr>
              <w:spacing w:before="105" w:line="190"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64384" behindDoc="1" locked="0" layoutInCell="1" allowOverlap="1">
                  <wp:simplePos x="0" y="0"/>
                  <wp:positionH relativeFrom="rightMargin">
                    <wp:posOffset>-23495</wp:posOffset>
                  </wp:positionH>
                  <wp:positionV relativeFrom="topMargin">
                    <wp:posOffset>-1270</wp:posOffset>
                  </wp:positionV>
                  <wp:extent cx="30480" cy="229870"/>
                  <wp:effectExtent l="0" t="0" r="7620" b="17780"/>
                  <wp:wrapNone/>
                  <wp:docPr id="33" name="IM 26"/>
                  <wp:cNvGraphicFramePr/>
                  <a:graphic xmlns:a="http://schemas.openxmlformats.org/drawingml/2006/main">
                    <a:graphicData uri="http://schemas.openxmlformats.org/drawingml/2006/picture">
                      <pic:pic xmlns:pic="http://schemas.openxmlformats.org/drawingml/2006/picture">
                        <pic:nvPicPr>
                          <pic:cNvPr id="33" name="IM 26"/>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5.5</w:t>
            </w:r>
          </w:p>
        </w:tc>
      </w:tr>
      <w:tr w14:paraId="2CDEE8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bottom w:val="nil"/>
            </w:tcBorders>
            <w:vAlign w:val="top"/>
          </w:tcPr>
          <w:p w14:paraId="4DA9F36E">
            <w:pPr>
              <w:rPr>
                <w:rFonts w:ascii="Times New Roman" w:hAnsi="Times New Roman" w:cs="Times New Roman"/>
                <w:color w:val="000000" w:themeColor="text1"/>
                <w:sz w:val="22"/>
                <w:szCs w:val="21"/>
                <w14:textFill>
                  <w14:solidFill>
                    <w14:schemeClr w14:val="tx1"/>
                  </w14:solidFill>
                </w14:textFill>
              </w:rPr>
            </w:pPr>
          </w:p>
        </w:tc>
        <w:tc>
          <w:tcPr>
            <w:tcW w:w="1347" w:type="dxa"/>
            <w:vMerge w:val="restart"/>
            <w:tcBorders>
              <w:bottom w:val="nil"/>
            </w:tcBorders>
            <w:vAlign w:val="top"/>
          </w:tcPr>
          <w:p w14:paraId="2D7E9140">
            <w:pPr>
              <w:rPr>
                <w:rFonts w:ascii="Times New Roman" w:hAnsi="Times New Roman" w:cs="Times New Roman"/>
                <w:color w:val="000000" w:themeColor="text1"/>
                <w:sz w:val="22"/>
                <w:szCs w:val="21"/>
                <w14:textFill>
                  <w14:solidFill>
                    <w14:schemeClr w14:val="tx1"/>
                  </w14:solidFill>
                </w14:textFill>
              </w:rPr>
            </w:pPr>
          </w:p>
          <w:p w14:paraId="74D9AF4E">
            <w:pPr>
              <w:spacing w:before="45" w:line="190" w:lineRule="exact"/>
              <w:ind w:left="17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RK8336-60-60</w:t>
            </w:r>
          </w:p>
        </w:tc>
        <w:tc>
          <w:tcPr>
            <w:tcW w:w="679" w:type="dxa"/>
            <w:vMerge w:val="restart"/>
            <w:tcBorders>
              <w:bottom w:val="nil"/>
            </w:tcBorders>
            <w:vAlign w:val="top"/>
          </w:tcPr>
          <w:p w14:paraId="48C29997">
            <w:pPr>
              <w:rPr>
                <w:rFonts w:ascii="Times New Roman" w:hAnsi="Times New Roman" w:cs="Times New Roman"/>
                <w:color w:val="000000" w:themeColor="text1"/>
                <w:sz w:val="22"/>
                <w:szCs w:val="21"/>
                <w14:textFill>
                  <w14:solidFill>
                    <w14:schemeClr w14:val="tx1"/>
                  </w14:solidFill>
                </w14:textFill>
              </w:rPr>
            </w:pPr>
          </w:p>
          <w:p w14:paraId="379A12BF">
            <w:pPr>
              <w:spacing w:before="45" w:line="190" w:lineRule="exact"/>
              <w:ind w:left="20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60A</w:t>
            </w:r>
          </w:p>
        </w:tc>
        <w:tc>
          <w:tcPr>
            <w:tcW w:w="679" w:type="dxa"/>
            <w:vMerge w:val="restart"/>
            <w:tcBorders>
              <w:bottom w:val="nil"/>
            </w:tcBorders>
            <w:vAlign w:val="top"/>
          </w:tcPr>
          <w:p w14:paraId="581108CF">
            <w:pPr>
              <w:rPr>
                <w:rFonts w:ascii="Times New Roman" w:hAnsi="Times New Roman" w:cs="Times New Roman"/>
                <w:color w:val="000000" w:themeColor="text1"/>
                <w:sz w:val="22"/>
                <w:szCs w:val="21"/>
                <w14:textFill>
                  <w14:solidFill>
                    <w14:schemeClr w14:val="tx1"/>
                  </w14:solidFill>
                </w14:textFill>
              </w:rPr>
            </w:pPr>
          </w:p>
          <w:p w14:paraId="5713A037">
            <w:pPr>
              <w:spacing w:before="45" w:line="190" w:lineRule="exact"/>
              <w:ind w:left="13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3.6KW</w:t>
            </w:r>
          </w:p>
        </w:tc>
        <w:tc>
          <w:tcPr>
            <w:tcW w:w="951" w:type="dxa"/>
            <w:vMerge w:val="restart"/>
            <w:tcBorders>
              <w:bottom w:val="nil"/>
            </w:tcBorders>
            <w:vAlign w:val="top"/>
          </w:tcPr>
          <w:p w14:paraId="4F19FC44">
            <w:pPr>
              <w:rPr>
                <w:rFonts w:ascii="Times New Roman" w:hAnsi="Times New Roman" w:cs="Times New Roman"/>
                <w:color w:val="000000" w:themeColor="text1"/>
                <w:sz w:val="22"/>
                <w:szCs w:val="21"/>
                <w14:textFill>
                  <w14:solidFill>
                    <w14:schemeClr w14:val="tx1"/>
                  </w14:solidFill>
                </w14:textFill>
              </w:rPr>
            </w:pPr>
          </w:p>
          <w:p w14:paraId="4A711D1C">
            <w:pPr>
              <w:spacing w:before="45" w:line="192"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Merge w:val="restart"/>
            <w:tcBorders>
              <w:bottom w:val="nil"/>
            </w:tcBorders>
            <w:vAlign w:val="top"/>
          </w:tcPr>
          <w:p w14:paraId="47D38C6E">
            <w:pPr>
              <w:rPr>
                <w:rFonts w:ascii="Times New Roman" w:hAnsi="Times New Roman" w:cs="Times New Roman"/>
                <w:color w:val="000000" w:themeColor="text1"/>
                <w:sz w:val="22"/>
                <w:szCs w:val="21"/>
                <w14:textFill>
                  <w14:solidFill>
                    <w14:schemeClr w14:val="tx1"/>
                  </w14:solidFill>
                </w14:textFill>
              </w:rPr>
            </w:pPr>
          </w:p>
          <w:p w14:paraId="7EDE6019">
            <w:pPr>
              <w:spacing w:before="45" w:line="192"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vMerge w:val="restart"/>
            <w:tcBorders>
              <w:bottom w:val="nil"/>
              <w:right w:val="nil"/>
            </w:tcBorders>
            <w:vAlign w:val="top"/>
          </w:tcPr>
          <w:p w14:paraId="29DCA8C9">
            <w:pPr>
              <w:rPr>
                <w:rFonts w:ascii="Times New Roman" w:hAnsi="Times New Roman" w:cs="Times New Roman"/>
                <w:color w:val="000000" w:themeColor="text1"/>
                <w:sz w:val="22"/>
                <w:szCs w:val="21"/>
                <w14:textFill>
                  <w14:solidFill>
                    <w14:schemeClr w14:val="tx1"/>
                  </w14:solidFill>
                </w14:textFill>
              </w:rPr>
            </w:pPr>
          </w:p>
          <w:p w14:paraId="20BB4A26">
            <w:pPr>
              <w:spacing w:before="45"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vMerge w:val="restart"/>
            <w:tcBorders>
              <w:left w:val="nil"/>
              <w:bottom w:val="nil"/>
            </w:tcBorders>
            <w:vAlign w:val="top"/>
          </w:tcPr>
          <w:p w14:paraId="6D1AE27A">
            <w:pPr>
              <w:rPr>
                <w:rFonts w:ascii="Times New Roman" w:hAnsi="Times New Roman" w:cs="Times New Roman"/>
                <w:color w:val="000000" w:themeColor="text1"/>
                <w:sz w:val="22"/>
                <w:szCs w:val="21"/>
                <w14:textFill>
                  <w14:solidFill>
                    <w14:schemeClr w14:val="tx1"/>
                  </w14:solidFill>
                </w14:textFill>
              </w:rPr>
            </w:pPr>
          </w:p>
          <w:p w14:paraId="7809E972">
            <w:pPr>
              <w:spacing w:before="45"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43516147">
            <w:pPr>
              <w:spacing w:before="106"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215×400×88</w:t>
            </w:r>
          </w:p>
        </w:tc>
        <w:tc>
          <w:tcPr>
            <w:tcW w:w="620" w:type="dxa"/>
            <w:vAlign w:val="top"/>
          </w:tcPr>
          <w:p w14:paraId="7638F646">
            <w:pPr>
              <w:spacing w:before="106"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23" w:type="dxa"/>
            <w:vAlign w:val="top"/>
          </w:tcPr>
          <w:p w14:paraId="27380B40">
            <w:pPr>
              <w:spacing w:before="106" w:line="190"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79744" behindDoc="1" locked="0" layoutInCell="1" allowOverlap="1">
                  <wp:simplePos x="0" y="0"/>
                  <wp:positionH relativeFrom="rightMargin">
                    <wp:posOffset>-23495</wp:posOffset>
                  </wp:positionH>
                  <wp:positionV relativeFrom="topMargin">
                    <wp:posOffset>-635</wp:posOffset>
                  </wp:positionV>
                  <wp:extent cx="30480" cy="229870"/>
                  <wp:effectExtent l="0" t="0" r="7620" b="17780"/>
                  <wp:wrapNone/>
                  <wp:docPr id="34" name="IM 28"/>
                  <wp:cNvGraphicFramePr/>
                  <a:graphic xmlns:a="http://schemas.openxmlformats.org/drawingml/2006/main">
                    <a:graphicData uri="http://schemas.openxmlformats.org/drawingml/2006/picture">
                      <pic:pic xmlns:pic="http://schemas.openxmlformats.org/drawingml/2006/picture">
                        <pic:nvPicPr>
                          <pic:cNvPr id="34" name="IM 28"/>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7.5</w:t>
            </w:r>
          </w:p>
        </w:tc>
      </w:tr>
      <w:tr w14:paraId="316705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7265205A">
            <w:pPr>
              <w:rPr>
                <w:rFonts w:ascii="Times New Roman" w:hAnsi="Times New Roman" w:cs="Times New Roman"/>
                <w:color w:val="000000" w:themeColor="text1"/>
                <w:sz w:val="22"/>
                <w:szCs w:val="21"/>
                <w14:textFill>
                  <w14:solidFill>
                    <w14:schemeClr w14:val="tx1"/>
                  </w14:solidFill>
                </w14:textFill>
              </w:rPr>
            </w:pPr>
          </w:p>
        </w:tc>
        <w:tc>
          <w:tcPr>
            <w:tcW w:w="1347" w:type="dxa"/>
            <w:vMerge w:val="continue"/>
            <w:tcBorders>
              <w:top w:val="nil"/>
            </w:tcBorders>
            <w:vAlign w:val="top"/>
          </w:tcPr>
          <w:p w14:paraId="084E14ED">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15A6C587">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4CFC6F88">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45E81B0E">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32F2D664">
            <w:pPr>
              <w:rPr>
                <w:rFonts w:ascii="Times New Roman" w:hAnsi="Times New Roman" w:cs="Times New Roman"/>
                <w:color w:val="000000" w:themeColor="text1"/>
                <w:sz w:val="22"/>
                <w:szCs w:val="21"/>
                <w14:textFill>
                  <w14:solidFill>
                    <w14:schemeClr w14:val="tx1"/>
                  </w14:solidFill>
                </w14:textFill>
              </w:rPr>
            </w:pPr>
          </w:p>
        </w:tc>
        <w:tc>
          <w:tcPr>
            <w:tcW w:w="1110" w:type="dxa"/>
            <w:vMerge w:val="continue"/>
            <w:tcBorders>
              <w:top w:val="nil"/>
              <w:right w:val="nil"/>
            </w:tcBorders>
            <w:vAlign w:val="top"/>
          </w:tcPr>
          <w:p w14:paraId="7B1197B2">
            <w:pPr>
              <w:rPr>
                <w:rFonts w:ascii="Times New Roman" w:hAnsi="Times New Roman" w:cs="Times New Roman"/>
                <w:color w:val="000000" w:themeColor="text1"/>
                <w:sz w:val="22"/>
                <w:szCs w:val="21"/>
                <w14:textFill>
                  <w14:solidFill>
                    <w14:schemeClr w14:val="tx1"/>
                  </w14:solidFill>
                </w14:textFill>
              </w:rPr>
            </w:pPr>
          </w:p>
        </w:tc>
        <w:tc>
          <w:tcPr>
            <w:tcW w:w="520" w:type="dxa"/>
            <w:vMerge w:val="continue"/>
            <w:tcBorders>
              <w:top w:val="nil"/>
              <w:left w:val="nil"/>
            </w:tcBorders>
            <w:vAlign w:val="top"/>
          </w:tcPr>
          <w:p w14:paraId="7169222D">
            <w:pPr>
              <w:rPr>
                <w:rFonts w:ascii="Times New Roman" w:hAnsi="Times New Roman" w:cs="Times New Roman"/>
                <w:color w:val="000000" w:themeColor="text1"/>
                <w:sz w:val="22"/>
                <w:szCs w:val="21"/>
                <w14:textFill>
                  <w14:solidFill>
                    <w14:schemeClr w14:val="tx1"/>
                  </w14:solidFill>
                </w14:textFill>
              </w:rPr>
            </w:pPr>
          </w:p>
        </w:tc>
        <w:tc>
          <w:tcPr>
            <w:tcW w:w="1210" w:type="dxa"/>
            <w:vAlign w:val="top"/>
          </w:tcPr>
          <w:p w14:paraId="54D1E8C9">
            <w:pPr>
              <w:spacing w:before="107"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430×420×88</w:t>
            </w:r>
          </w:p>
        </w:tc>
        <w:tc>
          <w:tcPr>
            <w:tcW w:w="620" w:type="dxa"/>
            <w:vAlign w:val="top"/>
          </w:tcPr>
          <w:p w14:paraId="53544805">
            <w:pPr>
              <w:spacing w:before="107"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23" w:type="dxa"/>
            <w:vAlign w:val="top"/>
          </w:tcPr>
          <w:p w14:paraId="63DF411A">
            <w:pPr>
              <w:spacing w:before="107" w:line="190" w:lineRule="exact"/>
              <w:ind w:left="27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81792" behindDoc="1" locked="0" layoutInCell="1" allowOverlap="1">
                  <wp:simplePos x="0" y="0"/>
                  <wp:positionH relativeFrom="rightMargin">
                    <wp:posOffset>-23495</wp:posOffset>
                  </wp:positionH>
                  <wp:positionV relativeFrom="topMargin">
                    <wp:posOffset>0</wp:posOffset>
                  </wp:positionV>
                  <wp:extent cx="30480" cy="229870"/>
                  <wp:effectExtent l="0" t="0" r="7620" b="17780"/>
                  <wp:wrapNone/>
                  <wp:docPr id="35" name="IM 30"/>
                  <wp:cNvGraphicFramePr/>
                  <a:graphic xmlns:a="http://schemas.openxmlformats.org/drawingml/2006/main">
                    <a:graphicData uri="http://schemas.openxmlformats.org/drawingml/2006/picture">
                      <pic:pic xmlns:pic="http://schemas.openxmlformats.org/drawingml/2006/picture">
                        <pic:nvPicPr>
                          <pic:cNvPr id="35" name="IM 30"/>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10.5</w:t>
            </w:r>
          </w:p>
        </w:tc>
      </w:tr>
      <w:tr w14:paraId="505C12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bottom w:val="nil"/>
            </w:tcBorders>
            <w:vAlign w:val="top"/>
          </w:tcPr>
          <w:p w14:paraId="51ADCB4B">
            <w:pPr>
              <w:rPr>
                <w:rFonts w:ascii="Times New Roman" w:hAnsi="Times New Roman" w:cs="Times New Roman"/>
                <w:color w:val="000000" w:themeColor="text1"/>
                <w:sz w:val="22"/>
                <w:szCs w:val="21"/>
                <w14:textFill>
                  <w14:solidFill>
                    <w14:schemeClr w14:val="tx1"/>
                  </w14:solidFill>
                </w14:textFill>
              </w:rPr>
            </w:pPr>
          </w:p>
        </w:tc>
        <w:tc>
          <w:tcPr>
            <w:tcW w:w="1347" w:type="dxa"/>
            <w:vMerge w:val="restart"/>
            <w:tcBorders>
              <w:bottom w:val="nil"/>
            </w:tcBorders>
            <w:vAlign w:val="top"/>
          </w:tcPr>
          <w:p w14:paraId="0C31ECE5">
            <w:pPr>
              <w:spacing w:line="241" w:lineRule="auto"/>
              <w:rPr>
                <w:rFonts w:ascii="Times New Roman" w:hAnsi="Times New Roman" w:cs="Times New Roman"/>
                <w:color w:val="000000" w:themeColor="text1"/>
                <w:sz w:val="22"/>
                <w:szCs w:val="21"/>
                <w14:textFill>
                  <w14:solidFill>
                    <w14:schemeClr w14:val="tx1"/>
                  </w14:solidFill>
                </w14:textFill>
              </w:rPr>
            </w:pPr>
          </w:p>
          <w:p w14:paraId="0BC2D7AC">
            <w:pPr>
              <w:spacing w:before="45"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RK8360-60-100</w:t>
            </w:r>
          </w:p>
        </w:tc>
        <w:tc>
          <w:tcPr>
            <w:tcW w:w="679" w:type="dxa"/>
            <w:vMerge w:val="restart"/>
            <w:tcBorders>
              <w:bottom w:val="nil"/>
            </w:tcBorders>
            <w:vAlign w:val="top"/>
          </w:tcPr>
          <w:p w14:paraId="7396A1A1">
            <w:pPr>
              <w:spacing w:line="241" w:lineRule="auto"/>
              <w:rPr>
                <w:rFonts w:ascii="Times New Roman" w:hAnsi="Times New Roman" w:cs="Times New Roman"/>
                <w:color w:val="000000" w:themeColor="text1"/>
                <w:sz w:val="22"/>
                <w:szCs w:val="21"/>
                <w14:textFill>
                  <w14:solidFill>
                    <w14:schemeClr w14:val="tx1"/>
                  </w14:solidFill>
                </w14:textFill>
              </w:rPr>
            </w:pPr>
          </w:p>
          <w:p w14:paraId="420D245B">
            <w:pPr>
              <w:spacing w:before="45" w:line="190" w:lineRule="exact"/>
              <w:ind w:left="17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100A</w:t>
            </w:r>
          </w:p>
        </w:tc>
        <w:tc>
          <w:tcPr>
            <w:tcW w:w="679" w:type="dxa"/>
            <w:vMerge w:val="restart"/>
            <w:tcBorders>
              <w:bottom w:val="nil"/>
            </w:tcBorders>
            <w:vAlign w:val="top"/>
          </w:tcPr>
          <w:p w14:paraId="4922F670">
            <w:pPr>
              <w:spacing w:line="241" w:lineRule="auto"/>
              <w:rPr>
                <w:rFonts w:ascii="Times New Roman" w:hAnsi="Times New Roman" w:cs="Times New Roman"/>
                <w:color w:val="000000" w:themeColor="text1"/>
                <w:sz w:val="22"/>
                <w:szCs w:val="21"/>
                <w14:textFill>
                  <w14:solidFill>
                    <w14:schemeClr w14:val="tx1"/>
                  </w14:solidFill>
                </w14:textFill>
              </w:rPr>
            </w:pPr>
          </w:p>
          <w:p w14:paraId="39BE8A4B">
            <w:pPr>
              <w:spacing w:before="45" w:line="190"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6"/>
                <w:position w:val="1"/>
                <w:sz w:val="15"/>
                <w:szCs w:val="15"/>
                <w14:textFill>
                  <w14:solidFill>
                    <w14:schemeClr w14:val="tx1"/>
                  </w14:solidFill>
                </w14:textFill>
              </w:rPr>
              <w:t>6KW</w:t>
            </w:r>
          </w:p>
        </w:tc>
        <w:tc>
          <w:tcPr>
            <w:tcW w:w="951" w:type="dxa"/>
            <w:vMerge w:val="restart"/>
            <w:tcBorders>
              <w:bottom w:val="nil"/>
            </w:tcBorders>
            <w:vAlign w:val="top"/>
          </w:tcPr>
          <w:p w14:paraId="65ECE874">
            <w:pPr>
              <w:spacing w:line="241" w:lineRule="auto"/>
              <w:rPr>
                <w:rFonts w:ascii="Times New Roman" w:hAnsi="Times New Roman" w:cs="Times New Roman"/>
                <w:color w:val="000000" w:themeColor="text1"/>
                <w:sz w:val="22"/>
                <w:szCs w:val="21"/>
                <w14:textFill>
                  <w14:solidFill>
                    <w14:schemeClr w14:val="tx1"/>
                  </w14:solidFill>
                </w14:textFill>
              </w:rPr>
            </w:pPr>
          </w:p>
          <w:p w14:paraId="05B1002E">
            <w:pPr>
              <w:spacing w:before="45" w:line="190" w:lineRule="exact"/>
              <w:ind w:left="3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10mA</w:t>
            </w:r>
          </w:p>
        </w:tc>
        <w:tc>
          <w:tcPr>
            <w:tcW w:w="951" w:type="dxa"/>
            <w:vMerge w:val="restart"/>
            <w:tcBorders>
              <w:bottom w:val="nil"/>
            </w:tcBorders>
            <w:vAlign w:val="top"/>
          </w:tcPr>
          <w:p w14:paraId="562C1517">
            <w:pPr>
              <w:spacing w:line="241" w:lineRule="auto"/>
              <w:rPr>
                <w:rFonts w:ascii="Times New Roman" w:hAnsi="Times New Roman" w:cs="Times New Roman"/>
                <w:color w:val="000000" w:themeColor="text1"/>
                <w:sz w:val="22"/>
                <w:szCs w:val="21"/>
                <w14:textFill>
                  <w14:solidFill>
                    <w14:schemeClr w14:val="tx1"/>
                  </w14:solidFill>
                </w14:textFill>
              </w:rPr>
            </w:pPr>
          </w:p>
          <w:p w14:paraId="74B66DDA">
            <w:pPr>
              <w:spacing w:before="45" w:line="191"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tcBorders>
              <w:right w:val="nil"/>
            </w:tcBorders>
            <w:vAlign w:val="top"/>
          </w:tcPr>
          <w:p w14:paraId="16F05EFE">
            <w:pPr>
              <w:spacing w:before="108"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tcBorders>
              <w:left w:val="nil"/>
            </w:tcBorders>
            <w:vAlign w:val="top"/>
          </w:tcPr>
          <w:p w14:paraId="0746687B">
            <w:pPr>
              <w:spacing w:before="108"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Merge w:val="restart"/>
            <w:tcBorders>
              <w:bottom w:val="nil"/>
            </w:tcBorders>
            <w:vAlign w:val="top"/>
          </w:tcPr>
          <w:p w14:paraId="56E34B70">
            <w:pPr>
              <w:spacing w:line="241" w:lineRule="auto"/>
              <w:rPr>
                <w:rFonts w:ascii="Times New Roman" w:hAnsi="Times New Roman" w:cs="Times New Roman"/>
                <w:color w:val="000000" w:themeColor="text1"/>
                <w:sz w:val="22"/>
                <w:szCs w:val="21"/>
                <w14:textFill>
                  <w14:solidFill>
                    <w14:schemeClr w14:val="tx1"/>
                  </w14:solidFill>
                </w14:textFill>
              </w:rPr>
            </w:pPr>
          </w:p>
          <w:p w14:paraId="64C29E06">
            <w:pPr>
              <w:spacing w:before="45"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20" w:type="dxa"/>
            <w:vMerge w:val="restart"/>
            <w:tcBorders>
              <w:bottom w:val="nil"/>
            </w:tcBorders>
            <w:vAlign w:val="top"/>
          </w:tcPr>
          <w:p w14:paraId="072420EC">
            <w:pPr>
              <w:spacing w:line="241" w:lineRule="auto"/>
              <w:rPr>
                <w:rFonts w:ascii="Times New Roman" w:hAnsi="Times New Roman" w:cs="Times New Roman"/>
                <w:color w:val="000000" w:themeColor="text1"/>
                <w:sz w:val="22"/>
                <w:szCs w:val="21"/>
                <w14:textFill>
                  <w14:solidFill>
                    <w14:schemeClr w14:val="tx1"/>
                  </w14:solidFill>
                </w14:textFill>
              </w:rPr>
            </w:pPr>
          </w:p>
          <w:p w14:paraId="5B073164">
            <w:pPr>
              <w:spacing w:before="45"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23" w:type="dxa"/>
            <w:vMerge w:val="restart"/>
            <w:tcBorders>
              <w:bottom w:val="nil"/>
            </w:tcBorders>
            <w:vAlign w:val="top"/>
          </w:tcPr>
          <w:p w14:paraId="2E0E0C61">
            <w:pPr>
              <w:spacing w:line="241" w:lineRule="auto"/>
              <w:rPr>
                <w:rFonts w:ascii="Times New Roman" w:hAnsi="Times New Roman" w:cs="Times New Roman"/>
                <w:color w:val="000000" w:themeColor="text1"/>
                <w:sz w:val="22"/>
                <w:szCs w:val="21"/>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82816" behindDoc="1" locked="0" layoutInCell="1" allowOverlap="1">
                  <wp:simplePos x="0" y="0"/>
                  <wp:positionH relativeFrom="rightMargin">
                    <wp:posOffset>-23495</wp:posOffset>
                  </wp:positionH>
                  <wp:positionV relativeFrom="topMargin">
                    <wp:posOffset>0</wp:posOffset>
                  </wp:positionV>
                  <wp:extent cx="30480" cy="458470"/>
                  <wp:effectExtent l="0" t="0" r="7620" b="17780"/>
                  <wp:wrapNone/>
                  <wp:docPr id="36" name="IM 32"/>
                  <wp:cNvGraphicFramePr/>
                  <a:graphic xmlns:a="http://schemas.openxmlformats.org/drawingml/2006/main">
                    <a:graphicData uri="http://schemas.openxmlformats.org/drawingml/2006/picture">
                      <pic:pic xmlns:pic="http://schemas.openxmlformats.org/drawingml/2006/picture">
                        <pic:nvPicPr>
                          <pic:cNvPr id="36" name="IM 32"/>
                          <pic:cNvPicPr/>
                        </pic:nvPicPr>
                        <pic:blipFill>
                          <a:blip r:embed="rId11"/>
                          <a:stretch>
                            <a:fillRect/>
                          </a:stretch>
                        </pic:blipFill>
                        <pic:spPr>
                          <a:xfrm>
                            <a:off x="0" y="0"/>
                            <a:ext cx="30479" cy="458723"/>
                          </a:xfrm>
                          <a:prstGeom prst="rect">
                            <a:avLst/>
                          </a:prstGeom>
                        </pic:spPr>
                      </pic:pic>
                    </a:graphicData>
                  </a:graphic>
                </wp:anchor>
              </w:drawing>
            </w:r>
          </w:p>
          <w:p w14:paraId="4FA2CEA8">
            <w:pPr>
              <w:spacing w:before="45"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4597EF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bottom w:val="nil"/>
            </w:tcBorders>
            <w:vAlign w:val="top"/>
          </w:tcPr>
          <w:p w14:paraId="2AC11DDC">
            <w:pPr>
              <w:rPr>
                <w:rFonts w:ascii="Times New Roman" w:hAnsi="Times New Roman" w:cs="Times New Roman"/>
                <w:color w:val="000000" w:themeColor="text1"/>
                <w:sz w:val="22"/>
                <w:szCs w:val="21"/>
                <w14:textFill>
                  <w14:solidFill>
                    <w14:schemeClr w14:val="tx1"/>
                  </w14:solidFill>
                </w14:textFill>
              </w:rPr>
            </w:pPr>
          </w:p>
        </w:tc>
        <w:tc>
          <w:tcPr>
            <w:tcW w:w="1347" w:type="dxa"/>
            <w:vMerge w:val="continue"/>
            <w:tcBorders>
              <w:top w:val="nil"/>
            </w:tcBorders>
            <w:vAlign w:val="top"/>
          </w:tcPr>
          <w:p w14:paraId="14BD5240">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296EBFC8">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341FCF6A">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367F61E4">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63638CAC">
            <w:pPr>
              <w:rPr>
                <w:rFonts w:ascii="Times New Roman" w:hAnsi="Times New Roman" w:cs="Times New Roman"/>
                <w:color w:val="000000" w:themeColor="text1"/>
                <w:sz w:val="22"/>
                <w:szCs w:val="21"/>
                <w14:textFill>
                  <w14:solidFill>
                    <w14:schemeClr w14:val="tx1"/>
                  </w14:solidFill>
                </w14:textFill>
              </w:rPr>
            </w:pPr>
          </w:p>
        </w:tc>
        <w:tc>
          <w:tcPr>
            <w:tcW w:w="1110" w:type="dxa"/>
            <w:tcBorders>
              <w:right w:val="nil"/>
            </w:tcBorders>
            <w:vAlign w:val="top"/>
          </w:tcPr>
          <w:p w14:paraId="757EEEA1">
            <w:pPr>
              <w:spacing w:before="109"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24E3F645">
            <w:pPr>
              <w:spacing w:before="109"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Merge w:val="continue"/>
            <w:tcBorders>
              <w:top w:val="nil"/>
            </w:tcBorders>
            <w:vAlign w:val="top"/>
          </w:tcPr>
          <w:p w14:paraId="33F71CB8">
            <w:pPr>
              <w:rPr>
                <w:rFonts w:ascii="Times New Roman" w:hAnsi="Times New Roman" w:cs="Times New Roman"/>
                <w:color w:val="000000" w:themeColor="text1"/>
                <w:sz w:val="22"/>
                <w:szCs w:val="21"/>
                <w14:textFill>
                  <w14:solidFill>
                    <w14:schemeClr w14:val="tx1"/>
                  </w14:solidFill>
                </w14:textFill>
              </w:rPr>
            </w:pPr>
          </w:p>
        </w:tc>
        <w:tc>
          <w:tcPr>
            <w:tcW w:w="620" w:type="dxa"/>
            <w:vMerge w:val="continue"/>
            <w:tcBorders>
              <w:top w:val="nil"/>
            </w:tcBorders>
            <w:vAlign w:val="top"/>
          </w:tcPr>
          <w:p w14:paraId="0F008E32">
            <w:pPr>
              <w:rPr>
                <w:rFonts w:ascii="Times New Roman" w:hAnsi="Times New Roman" w:cs="Times New Roman"/>
                <w:color w:val="000000" w:themeColor="text1"/>
                <w:sz w:val="22"/>
                <w:szCs w:val="21"/>
                <w14:textFill>
                  <w14:solidFill>
                    <w14:schemeClr w14:val="tx1"/>
                  </w14:solidFill>
                </w14:textFill>
              </w:rPr>
            </w:pPr>
          </w:p>
        </w:tc>
        <w:tc>
          <w:tcPr>
            <w:tcW w:w="923" w:type="dxa"/>
            <w:vMerge w:val="continue"/>
            <w:tcBorders>
              <w:top w:val="nil"/>
            </w:tcBorders>
            <w:vAlign w:val="top"/>
          </w:tcPr>
          <w:p w14:paraId="27B4BF03">
            <w:pPr>
              <w:rPr>
                <w:rFonts w:ascii="Times New Roman" w:hAnsi="Times New Roman" w:cs="Times New Roman"/>
                <w:color w:val="000000" w:themeColor="text1"/>
                <w:sz w:val="22"/>
                <w:szCs w:val="21"/>
                <w14:textFill>
                  <w14:solidFill>
                    <w14:schemeClr w14:val="tx1"/>
                  </w14:solidFill>
                </w14:textFill>
              </w:rPr>
            </w:pPr>
          </w:p>
        </w:tc>
      </w:tr>
      <w:tr w14:paraId="088BAC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bottom w:val="nil"/>
            </w:tcBorders>
            <w:vAlign w:val="top"/>
          </w:tcPr>
          <w:p w14:paraId="131FF289">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057BD86F">
            <w:pPr>
              <w:spacing w:before="110"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RK8375-60-125</w:t>
            </w:r>
          </w:p>
        </w:tc>
        <w:tc>
          <w:tcPr>
            <w:tcW w:w="679" w:type="dxa"/>
            <w:vAlign w:val="top"/>
          </w:tcPr>
          <w:p w14:paraId="7EB9136A">
            <w:pPr>
              <w:spacing w:before="110" w:line="190" w:lineRule="exact"/>
              <w:ind w:left="17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125A</w:t>
            </w:r>
          </w:p>
        </w:tc>
        <w:tc>
          <w:tcPr>
            <w:tcW w:w="679" w:type="dxa"/>
            <w:vAlign w:val="top"/>
          </w:tcPr>
          <w:p w14:paraId="59DB2A0B">
            <w:pPr>
              <w:spacing w:before="110"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7.5KW</w:t>
            </w:r>
          </w:p>
        </w:tc>
        <w:tc>
          <w:tcPr>
            <w:tcW w:w="951" w:type="dxa"/>
            <w:vAlign w:val="top"/>
          </w:tcPr>
          <w:p w14:paraId="52BF1875">
            <w:pPr>
              <w:spacing w:before="110" w:line="190" w:lineRule="exact"/>
              <w:ind w:left="3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10mA</w:t>
            </w:r>
          </w:p>
        </w:tc>
        <w:tc>
          <w:tcPr>
            <w:tcW w:w="951" w:type="dxa"/>
            <w:vAlign w:val="top"/>
          </w:tcPr>
          <w:p w14:paraId="2259597D">
            <w:pPr>
              <w:spacing w:before="110" w:line="191"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tcBorders>
              <w:right w:val="nil"/>
            </w:tcBorders>
            <w:vAlign w:val="top"/>
          </w:tcPr>
          <w:p w14:paraId="1EDD7B43">
            <w:pPr>
              <w:spacing w:before="110"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2BDB064D">
            <w:pPr>
              <w:spacing w:before="110"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4ECC1347">
            <w:pPr>
              <w:spacing w:before="110"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20" w:type="dxa"/>
            <w:vAlign w:val="top"/>
          </w:tcPr>
          <w:p w14:paraId="18FB06E6">
            <w:pPr>
              <w:spacing w:before="110"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23" w:type="dxa"/>
            <w:vAlign w:val="top"/>
          </w:tcPr>
          <w:p w14:paraId="0BA46C87">
            <w:pPr>
              <w:spacing w:before="110"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78720" behindDoc="1" locked="0" layoutInCell="1" allowOverlap="1">
                  <wp:simplePos x="0" y="0"/>
                  <wp:positionH relativeFrom="rightMargin">
                    <wp:posOffset>-23495</wp:posOffset>
                  </wp:positionH>
                  <wp:positionV relativeFrom="topMargin">
                    <wp:posOffset>635</wp:posOffset>
                  </wp:positionV>
                  <wp:extent cx="30480" cy="229870"/>
                  <wp:effectExtent l="0" t="0" r="7620" b="17780"/>
                  <wp:wrapNone/>
                  <wp:docPr id="37" name="IM 34"/>
                  <wp:cNvGraphicFramePr/>
                  <a:graphic xmlns:a="http://schemas.openxmlformats.org/drawingml/2006/main">
                    <a:graphicData uri="http://schemas.openxmlformats.org/drawingml/2006/picture">
                      <pic:pic xmlns:pic="http://schemas.openxmlformats.org/drawingml/2006/picture">
                        <pic:nvPicPr>
                          <pic:cNvPr id="37" name="IM 34"/>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4DBF2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bottom w:val="nil"/>
            </w:tcBorders>
            <w:vAlign w:val="top"/>
          </w:tcPr>
          <w:p w14:paraId="61C85B12">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4B2BC582">
            <w:pPr>
              <w:spacing w:before="111" w:line="190" w:lineRule="exact"/>
              <w:ind w:left="9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RK83120-60-200</w:t>
            </w:r>
          </w:p>
        </w:tc>
        <w:tc>
          <w:tcPr>
            <w:tcW w:w="679" w:type="dxa"/>
            <w:vAlign w:val="top"/>
          </w:tcPr>
          <w:p w14:paraId="400F7AF1">
            <w:pPr>
              <w:spacing w:before="111" w:line="190" w:lineRule="exact"/>
              <w:ind w:left="16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200A</w:t>
            </w:r>
          </w:p>
        </w:tc>
        <w:tc>
          <w:tcPr>
            <w:tcW w:w="679" w:type="dxa"/>
            <w:vAlign w:val="top"/>
          </w:tcPr>
          <w:p w14:paraId="702FAED2">
            <w:pPr>
              <w:spacing w:before="111" w:line="191"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12KW</w:t>
            </w:r>
          </w:p>
        </w:tc>
        <w:tc>
          <w:tcPr>
            <w:tcW w:w="951" w:type="dxa"/>
            <w:vAlign w:val="top"/>
          </w:tcPr>
          <w:p w14:paraId="1ADF7888">
            <w:pPr>
              <w:spacing w:before="111" w:line="190" w:lineRule="exact"/>
              <w:ind w:left="3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10mA</w:t>
            </w:r>
          </w:p>
        </w:tc>
        <w:tc>
          <w:tcPr>
            <w:tcW w:w="951" w:type="dxa"/>
            <w:vAlign w:val="top"/>
          </w:tcPr>
          <w:p w14:paraId="0CCF3DED">
            <w:pPr>
              <w:spacing w:before="111" w:line="191"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tcBorders>
              <w:right w:val="nil"/>
            </w:tcBorders>
            <w:vAlign w:val="top"/>
          </w:tcPr>
          <w:p w14:paraId="2CE0CAA1">
            <w:pPr>
              <w:spacing w:before="111"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49729F91">
            <w:pPr>
              <w:spacing w:before="111"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41E2B5C4">
            <w:pPr>
              <w:spacing w:before="111"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20" w:type="dxa"/>
            <w:vAlign w:val="top"/>
          </w:tcPr>
          <w:p w14:paraId="30C44280">
            <w:pPr>
              <w:spacing w:before="111"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23" w:type="dxa"/>
            <w:vAlign w:val="top"/>
          </w:tcPr>
          <w:p w14:paraId="2D94D7D9">
            <w:pPr>
              <w:spacing w:before="111"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71552" behindDoc="1" locked="0" layoutInCell="1" allowOverlap="1">
                  <wp:simplePos x="0" y="0"/>
                  <wp:positionH relativeFrom="rightMargin">
                    <wp:posOffset>-23495</wp:posOffset>
                  </wp:positionH>
                  <wp:positionV relativeFrom="topMargin">
                    <wp:posOffset>1270</wp:posOffset>
                  </wp:positionV>
                  <wp:extent cx="30480" cy="229870"/>
                  <wp:effectExtent l="0" t="0" r="7620" b="17780"/>
                  <wp:wrapNone/>
                  <wp:docPr id="38" name="IM 36"/>
                  <wp:cNvGraphicFramePr/>
                  <a:graphic xmlns:a="http://schemas.openxmlformats.org/drawingml/2006/main">
                    <a:graphicData uri="http://schemas.openxmlformats.org/drawingml/2006/picture">
                      <pic:pic xmlns:pic="http://schemas.openxmlformats.org/drawingml/2006/picture">
                        <pic:nvPicPr>
                          <pic:cNvPr id="38" name="IM 36"/>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3C3D67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6" w:type="dxa"/>
            <w:vMerge w:val="continue"/>
            <w:tcBorders>
              <w:top w:val="nil"/>
            </w:tcBorders>
            <w:vAlign w:val="top"/>
          </w:tcPr>
          <w:p w14:paraId="34655440">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61B0DB6A">
            <w:pPr>
              <w:spacing w:before="112" w:line="190" w:lineRule="exact"/>
              <w:ind w:left="9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RK83150-60-250</w:t>
            </w:r>
          </w:p>
        </w:tc>
        <w:tc>
          <w:tcPr>
            <w:tcW w:w="679" w:type="dxa"/>
            <w:vAlign w:val="top"/>
          </w:tcPr>
          <w:p w14:paraId="2811B1D6">
            <w:pPr>
              <w:spacing w:before="112" w:line="190" w:lineRule="exact"/>
              <w:ind w:left="16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250A</w:t>
            </w:r>
          </w:p>
        </w:tc>
        <w:tc>
          <w:tcPr>
            <w:tcW w:w="679" w:type="dxa"/>
            <w:vAlign w:val="top"/>
          </w:tcPr>
          <w:p w14:paraId="1B268E6F">
            <w:pPr>
              <w:spacing w:before="112" w:line="190"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15KW</w:t>
            </w:r>
          </w:p>
        </w:tc>
        <w:tc>
          <w:tcPr>
            <w:tcW w:w="951" w:type="dxa"/>
            <w:vAlign w:val="top"/>
          </w:tcPr>
          <w:p w14:paraId="49211576">
            <w:pPr>
              <w:spacing w:before="112" w:line="190" w:lineRule="exact"/>
              <w:ind w:left="3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10mA</w:t>
            </w:r>
          </w:p>
        </w:tc>
        <w:tc>
          <w:tcPr>
            <w:tcW w:w="951" w:type="dxa"/>
            <w:vAlign w:val="top"/>
          </w:tcPr>
          <w:p w14:paraId="1DE17625">
            <w:pPr>
              <w:spacing w:before="112" w:line="191" w:lineRule="exact"/>
              <w:ind w:left="3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1mV</w:t>
            </w:r>
          </w:p>
        </w:tc>
        <w:tc>
          <w:tcPr>
            <w:tcW w:w="1110" w:type="dxa"/>
            <w:tcBorders>
              <w:right w:val="nil"/>
            </w:tcBorders>
            <w:vAlign w:val="top"/>
          </w:tcPr>
          <w:p w14:paraId="546F31C2">
            <w:pPr>
              <w:spacing w:before="112"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34742FE5">
            <w:pPr>
              <w:spacing w:before="112"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3F897516">
            <w:pPr>
              <w:spacing w:before="112"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20" w:type="dxa"/>
            <w:vAlign w:val="top"/>
          </w:tcPr>
          <w:p w14:paraId="292180FC">
            <w:pPr>
              <w:spacing w:before="112"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23" w:type="dxa"/>
            <w:vAlign w:val="top"/>
          </w:tcPr>
          <w:p w14:paraId="53F0263A">
            <w:pPr>
              <w:spacing w:before="112"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72576" behindDoc="1" locked="0" layoutInCell="1" allowOverlap="1">
                  <wp:simplePos x="0" y="0"/>
                  <wp:positionH relativeFrom="rightMargin">
                    <wp:posOffset>-23495</wp:posOffset>
                  </wp:positionH>
                  <wp:positionV relativeFrom="topMargin">
                    <wp:posOffset>1905</wp:posOffset>
                  </wp:positionV>
                  <wp:extent cx="30480" cy="229870"/>
                  <wp:effectExtent l="0" t="0" r="7620" b="17780"/>
                  <wp:wrapNone/>
                  <wp:docPr id="39" name="IM 38"/>
                  <wp:cNvGraphicFramePr/>
                  <a:graphic xmlns:a="http://schemas.openxmlformats.org/drawingml/2006/main">
                    <a:graphicData uri="http://schemas.openxmlformats.org/drawingml/2006/picture">
                      <pic:pic xmlns:pic="http://schemas.openxmlformats.org/drawingml/2006/picture">
                        <pic:nvPicPr>
                          <pic:cNvPr id="39" name="IM 38"/>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0D7BE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restart"/>
            <w:tcBorders>
              <w:bottom w:val="nil"/>
            </w:tcBorders>
            <w:vAlign w:val="top"/>
          </w:tcPr>
          <w:p w14:paraId="3569A611">
            <w:pPr>
              <w:spacing w:line="249" w:lineRule="auto"/>
              <w:rPr>
                <w:rFonts w:ascii="Times New Roman" w:hAnsi="Times New Roman" w:cs="Times New Roman"/>
                <w:color w:val="000000" w:themeColor="text1"/>
                <w:sz w:val="22"/>
                <w:szCs w:val="21"/>
                <w14:textFill>
                  <w14:solidFill>
                    <w14:schemeClr w14:val="tx1"/>
                  </w14:solidFill>
                </w14:textFill>
              </w:rPr>
            </w:pPr>
          </w:p>
          <w:p w14:paraId="1F36C447">
            <w:pPr>
              <w:spacing w:line="249" w:lineRule="auto"/>
              <w:rPr>
                <w:rFonts w:ascii="Times New Roman" w:hAnsi="Times New Roman" w:cs="Times New Roman"/>
                <w:color w:val="000000" w:themeColor="text1"/>
                <w:sz w:val="22"/>
                <w:szCs w:val="21"/>
                <w14:textFill>
                  <w14:solidFill>
                    <w14:schemeClr w14:val="tx1"/>
                  </w14:solidFill>
                </w14:textFill>
              </w:rPr>
            </w:pPr>
          </w:p>
          <w:p w14:paraId="7F6D4423">
            <w:pPr>
              <w:spacing w:line="250" w:lineRule="auto"/>
              <w:rPr>
                <w:rFonts w:ascii="Times New Roman" w:hAnsi="Times New Roman" w:cs="Times New Roman"/>
                <w:color w:val="000000" w:themeColor="text1"/>
                <w:sz w:val="22"/>
                <w:szCs w:val="21"/>
                <w14:textFill>
                  <w14:solidFill>
                    <w14:schemeClr w14:val="tx1"/>
                  </w14:solidFill>
                </w14:textFill>
              </w:rPr>
            </w:pPr>
          </w:p>
          <w:p w14:paraId="510F119D">
            <w:pPr>
              <w:spacing w:line="250" w:lineRule="auto"/>
              <w:rPr>
                <w:rFonts w:ascii="Times New Roman" w:hAnsi="Times New Roman" w:cs="Times New Roman"/>
                <w:color w:val="000000" w:themeColor="text1"/>
                <w:sz w:val="22"/>
                <w:szCs w:val="21"/>
                <w14:textFill>
                  <w14:solidFill>
                    <w14:schemeClr w14:val="tx1"/>
                  </w14:solidFill>
                </w14:textFill>
              </w:rPr>
            </w:pPr>
          </w:p>
          <w:p w14:paraId="61658084">
            <w:pPr>
              <w:spacing w:line="250" w:lineRule="auto"/>
              <w:rPr>
                <w:rFonts w:ascii="Times New Roman" w:hAnsi="Times New Roman" w:cs="Times New Roman"/>
                <w:color w:val="000000" w:themeColor="text1"/>
                <w:sz w:val="22"/>
                <w:szCs w:val="21"/>
                <w14:textFill>
                  <w14:solidFill>
                    <w14:schemeClr w14:val="tx1"/>
                  </w14:solidFill>
                </w14:textFill>
              </w:rPr>
            </w:pPr>
          </w:p>
          <w:p w14:paraId="21B5D6D7">
            <w:pPr>
              <w:spacing w:line="250" w:lineRule="auto"/>
              <w:rPr>
                <w:rFonts w:ascii="Times New Roman" w:hAnsi="Times New Roman" w:cs="Times New Roman"/>
                <w:color w:val="000000" w:themeColor="text1"/>
                <w:sz w:val="22"/>
                <w:szCs w:val="21"/>
                <w14:textFill>
                  <w14:solidFill>
                    <w14:schemeClr w14:val="tx1"/>
                  </w14:solidFill>
                </w14:textFill>
              </w:rPr>
            </w:pPr>
          </w:p>
          <w:p w14:paraId="1D2C94BF">
            <w:pPr>
              <w:spacing w:before="46" w:line="190" w:lineRule="exact"/>
              <w:ind w:left="20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100V</w:t>
            </w:r>
          </w:p>
        </w:tc>
        <w:tc>
          <w:tcPr>
            <w:tcW w:w="1347" w:type="dxa"/>
            <w:vAlign w:val="top"/>
          </w:tcPr>
          <w:p w14:paraId="1729513E">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RK8310-100-10</w:t>
            </w:r>
          </w:p>
        </w:tc>
        <w:tc>
          <w:tcPr>
            <w:tcW w:w="679" w:type="dxa"/>
            <w:vAlign w:val="top"/>
          </w:tcPr>
          <w:p w14:paraId="36BCB682">
            <w:pPr>
              <w:spacing w:before="113" w:line="190" w:lineRule="exact"/>
              <w:ind w:left="21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10A</w:t>
            </w:r>
          </w:p>
        </w:tc>
        <w:tc>
          <w:tcPr>
            <w:tcW w:w="679" w:type="dxa"/>
            <w:vAlign w:val="top"/>
          </w:tcPr>
          <w:p w14:paraId="5D69AE2A">
            <w:pPr>
              <w:spacing w:before="113" w:line="190" w:lineRule="exact"/>
              <w:ind w:left="16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900W</w:t>
            </w:r>
          </w:p>
        </w:tc>
        <w:tc>
          <w:tcPr>
            <w:tcW w:w="951" w:type="dxa"/>
            <w:vAlign w:val="top"/>
          </w:tcPr>
          <w:p w14:paraId="6215255F">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Align w:val="top"/>
          </w:tcPr>
          <w:p w14:paraId="4CF10CBC">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tcBorders>
              <w:right w:val="nil"/>
            </w:tcBorders>
            <w:vAlign w:val="top"/>
          </w:tcPr>
          <w:p w14:paraId="6C0E7477">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tcBorders>
              <w:left w:val="nil"/>
            </w:tcBorders>
            <w:vAlign w:val="top"/>
          </w:tcPr>
          <w:p w14:paraId="44A0FE8C">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04437734">
            <w:pPr>
              <w:spacing w:before="113"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215×360×88</w:t>
            </w:r>
          </w:p>
        </w:tc>
        <w:tc>
          <w:tcPr>
            <w:tcW w:w="620" w:type="dxa"/>
            <w:vAlign w:val="top"/>
          </w:tcPr>
          <w:p w14:paraId="02F75FFC">
            <w:pPr>
              <w:spacing w:before="113"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23" w:type="dxa"/>
            <w:vAlign w:val="top"/>
          </w:tcPr>
          <w:p w14:paraId="4E5B6601">
            <w:pPr>
              <w:spacing w:before="113" w:line="190"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73600"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5.5</w:t>
            </w:r>
          </w:p>
        </w:tc>
      </w:tr>
      <w:tr w14:paraId="51D7AB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2FCDDE3B">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7B961171">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RK8318-100-18</w:t>
            </w:r>
          </w:p>
        </w:tc>
        <w:tc>
          <w:tcPr>
            <w:tcW w:w="679" w:type="dxa"/>
            <w:vAlign w:val="top"/>
          </w:tcPr>
          <w:p w14:paraId="7BF407FF">
            <w:pPr>
              <w:spacing w:before="113" w:line="190" w:lineRule="exact"/>
              <w:ind w:left="21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18A</w:t>
            </w:r>
          </w:p>
        </w:tc>
        <w:tc>
          <w:tcPr>
            <w:tcW w:w="679" w:type="dxa"/>
            <w:vAlign w:val="top"/>
          </w:tcPr>
          <w:p w14:paraId="4F9C96CE">
            <w:pPr>
              <w:spacing w:before="113" w:line="190" w:lineRule="exact"/>
              <w:ind w:left="1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1.8KW</w:t>
            </w:r>
          </w:p>
        </w:tc>
        <w:tc>
          <w:tcPr>
            <w:tcW w:w="951" w:type="dxa"/>
            <w:vAlign w:val="top"/>
          </w:tcPr>
          <w:p w14:paraId="2288CE6F">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Align w:val="top"/>
          </w:tcPr>
          <w:p w14:paraId="6E9867D8">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tcBorders>
              <w:right w:val="nil"/>
            </w:tcBorders>
            <w:vAlign w:val="top"/>
          </w:tcPr>
          <w:p w14:paraId="34DBFDED">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tcBorders>
              <w:left w:val="nil"/>
            </w:tcBorders>
            <w:vAlign w:val="top"/>
          </w:tcPr>
          <w:p w14:paraId="310975BB">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4E3756E2">
            <w:pPr>
              <w:spacing w:before="113"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215×360×88</w:t>
            </w:r>
          </w:p>
        </w:tc>
        <w:tc>
          <w:tcPr>
            <w:tcW w:w="620" w:type="dxa"/>
            <w:vAlign w:val="top"/>
          </w:tcPr>
          <w:p w14:paraId="58CA2886">
            <w:pPr>
              <w:spacing w:before="113"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23" w:type="dxa"/>
            <w:vAlign w:val="top"/>
          </w:tcPr>
          <w:p w14:paraId="54BD9250">
            <w:pPr>
              <w:spacing w:before="113" w:line="190"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70528"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5.5</w:t>
            </w:r>
          </w:p>
        </w:tc>
      </w:tr>
      <w:tr w14:paraId="05DD24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3787CC9C">
            <w:pPr>
              <w:rPr>
                <w:rFonts w:ascii="Times New Roman" w:hAnsi="Times New Roman" w:cs="Times New Roman"/>
                <w:color w:val="000000" w:themeColor="text1"/>
                <w:sz w:val="22"/>
                <w:szCs w:val="21"/>
                <w14:textFill>
                  <w14:solidFill>
                    <w14:schemeClr w14:val="tx1"/>
                  </w14:solidFill>
                </w14:textFill>
              </w:rPr>
            </w:pPr>
          </w:p>
        </w:tc>
        <w:tc>
          <w:tcPr>
            <w:tcW w:w="1347" w:type="dxa"/>
            <w:vMerge w:val="restart"/>
            <w:tcBorders>
              <w:bottom w:val="nil"/>
            </w:tcBorders>
            <w:vAlign w:val="top"/>
          </w:tcPr>
          <w:p w14:paraId="580C73C5">
            <w:pPr>
              <w:spacing w:line="246" w:lineRule="auto"/>
              <w:rPr>
                <w:rFonts w:ascii="Times New Roman" w:hAnsi="Times New Roman" w:cs="Times New Roman"/>
                <w:color w:val="000000" w:themeColor="text1"/>
                <w:sz w:val="22"/>
                <w:szCs w:val="21"/>
                <w14:textFill>
                  <w14:solidFill>
                    <w14:schemeClr w14:val="tx1"/>
                  </w14:solidFill>
                </w14:textFill>
              </w:rPr>
            </w:pPr>
          </w:p>
          <w:p w14:paraId="2CE668B3">
            <w:pPr>
              <w:spacing w:before="45"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RK8336-100-36</w:t>
            </w:r>
          </w:p>
        </w:tc>
        <w:tc>
          <w:tcPr>
            <w:tcW w:w="679" w:type="dxa"/>
            <w:vMerge w:val="restart"/>
            <w:tcBorders>
              <w:bottom w:val="nil"/>
            </w:tcBorders>
            <w:vAlign w:val="top"/>
          </w:tcPr>
          <w:p w14:paraId="5BF5050B">
            <w:pPr>
              <w:spacing w:line="246" w:lineRule="auto"/>
              <w:rPr>
                <w:rFonts w:ascii="Times New Roman" w:hAnsi="Times New Roman" w:cs="Times New Roman"/>
                <w:color w:val="000000" w:themeColor="text1"/>
                <w:sz w:val="22"/>
                <w:szCs w:val="21"/>
                <w14:textFill>
                  <w14:solidFill>
                    <w14:schemeClr w14:val="tx1"/>
                  </w14:solidFill>
                </w14:textFill>
              </w:rPr>
            </w:pPr>
          </w:p>
          <w:p w14:paraId="6A72AE45">
            <w:pPr>
              <w:spacing w:before="45" w:line="190" w:lineRule="exact"/>
              <w:ind w:left="20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36A</w:t>
            </w:r>
          </w:p>
        </w:tc>
        <w:tc>
          <w:tcPr>
            <w:tcW w:w="679" w:type="dxa"/>
            <w:vMerge w:val="restart"/>
            <w:tcBorders>
              <w:bottom w:val="nil"/>
            </w:tcBorders>
            <w:vAlign w:val="top"/>
          </w:tcPr>
          <w:p w14:paraId="6C081EEB">
            <w:pPr>
              <w:spacing w:line="246" w:lineRule="auto"/>
              <w:rPr>
                <w:rFonts w:ascii="Times New Roman" w:hAnsi="Times New Roman" w:cs="Times New Roman"/>
                <w:color w:val="000000" w:themeColor="text1"/>
                <w:sz w:val="22"/>
                <w:szCs w:val="21"/>
                <w14:textFill>
                  <w14:solidFill>
                    <w14:schemeClr w14:val="tx1"/>
                  </w14:solidFill>
                </w14:textFill>
              </w:rPr>
            </w:pPr>
          </w:p>
          <w:p w14:paraId="1188B429">
            <w:pPr>
              <w:spacing w:before="45" w:line="190" w:lineRule="exact"/>
              <w:ind w:left="13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3.6KW</w:t>
            </w:r>
          </w:p>
        </w:tc>
        <w:tc>
          <w:tcPr>
            <w:tcW w:w="951" w:type="dxa"/>
            <w:vMerge w:val="restart"/>
            <w:tcBorders>
              <w:bottom w:val="nil"/>
            </w:tcBorders>
            <w:vAlign w:val="top"/>
          </w:tcPr>
          <w:p w14:paraId="53B1F1C9">
            <w:pPr>
              <w:spacing w:line="246" w:lineRule="auto"/>
              <w:rPr>
                <w:rFonts w:ascii="Times New Roman" w:hAnsi="Times New Roman" w:cs="Times New Roman"/>
                <w:color w:val="000000" w:themeColor="text1"/>
                <w:sz w:val="22"/>
                <w:szCs w:val="21"/>
                <w14:textFill>
                  <w14:solidFill>
                    <w14:schemeClr w14:val="tx1"/>
                  </w14:solidFill>
                </w14:textFill>
              </w:rPr>
            </w:pPr>
          </w:p>
          <w:p w14:paraId="2AD03E1A">
            <w:pPr>
              <w:spacing w:before="45"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Merge w:val="restart"/>
            <w:tcBorders>
              <w:bottom w:val="nil"/>
            </w:tcBorders>
            <w:vAlign w:val="top"/>
          </w:tcPr>
          <w:p w14:paraId="0C295BA5">
            <w:pPr>
              <w:spacing w:line="246" w:lineRule="auto"/>
              <w:rPr>
                <w:rFonts w:ascii="Times New Roman" w:hAnsi="Times New Roman" w:cs="Times New Roman"/>
                <w:color w:val="000000" w:themeColor="text1"/>
                <w:sz w:val="22"/>
                <w:szCs w:val="21"/>
                <w14:textFill>
                  <w14:solidFill>
                    <w14:schemeClr w14:val="tx1"/>
                  </w14:solidFill>
                </w14:textFill>
              </w:rPr>
            </w:pPr>
          </w:p>
          <w:p w14:paraId="4D888AC7">
            <w:pPr>
              <w:spacing w:before="45"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vMerge w:val="restart"/>
            <w:tcBorders>
              <w:bottom w:val="nil"/>
              <w:right w:val="nil"/>
            </w:tcBorders>
            <w:vAlign w:val="top"/>
          </w:tcPr>
          <w:p w14:paraId="7A17E7E1">
            <w:pPr>
              <w:spacing w:line="246" w:lineRule="auto"/>
              <w:rPr>
                <w:rFonts w:ascii="Times New Roman" w:hAnsi="Times New Roman" w:cs="Times New Roman"/>
                <w:color w:val="000000" w:themeColor="text1"/>
                <w:sz w:val="22"/>
                <w:szCs w:val="21"/>
                <w14:textFill>
                  <w14:solidFill>
                    <w14:schemeClr w14:val="tx1"/>
                  </w14:solidFill>
                </w14:textFill>
              </w:rPr>
            </w:pPr>
          </w:p>
          <w:p w14:paraId="3CB0C18C">
            <w:pPr>
              <w:spacing w:before="45"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vMerge w:val="restart"/>
            <w:tcBorders>
              <w:left w:val="nil"/>
              <w:bottom w:val="nil"/>
            </w:tcBorders>
            <w:vAlign w:val="top"/>
          </w:tcPr>
          <w:p w14:paraId="504C577A">
            <w:pPr>
              <w:spacing w:line="246" w:lineRule="auto"/>
              <w:rPr>
                <w:rFonts w:ascii="Times New Roman" w:hAnsi="Times New Roman" w:cs="Times New Roman"/>
                <w:color w:val="000000" w:themeColor="text1"/>
                <w:sz w:val="22"/>
                <w:szCs w:val="21"/>
                <w14:textFill>
                  <w14:solidFill>
                    <w14:schemeClr w14:val="tx1"/>
                  </w14:solidFill>
                </w14:textFill>
              </w:rPr>
            </w:pPr>
          </w:p>
          <w:p w14:paraId="579EF950">
            <w:pPr>
              <w:spacing w:before="45"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66F2C212">
            <w:pPr>
              <w:spacing w:before="113"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215×400×88</w:t>
            </w:r>
          </w:p>
        </w:tc>
        <w:tc>
          <w:tcPr>
            <w:tcW w:w="620" w:type="dxa"/>
            <w:vAlign w:val="top"/>
          </w:tcPr>
          <w:p w14:paraId="7C57637E">
            <w:pPr>
              <w:spacing w:before="113"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23" w:type="dxa"/>
            <w:vAlign w:val="top"/>
          </w:tcPr>
          <w:p w14:paraId="242F0EFC">
            <w:pPr>
              <w:spacing w:before="113" w:line="190"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83840"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41" name="IM 44"/>
                  <wp:cNvGraphicFramePr/>
                  <a:graphic xmlns:a="http://schemas.openxmlformats.org/drawingml/2006/main">
                    <a:graphicData uri="http://schemas.openxmlformats.org/drawingml/2006/picture">
                      <pic:pic xmlns:pic="http://schemas.openxmlformats.org/drawingml/2006/picture">
                        <pic:nvPicPr>
                          <pic:cNvPr id="41" name="IM 44"/>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7.5</w:t>
            </w:r>
          </w:p>
        </w:tc>
      </w:tr>
      <w:tr w14:paraId="29CBF0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688636EA">
            <w:pPr>
              <w:rPr>
                <w:rFonts w:ascii="Times New Roman" w:hAnsi="Times New Roman" w:cs="Times New Roman"/>
                <w:color w:val="000000" w:themeColor="text1"/>
                <w:sz w:val="22"/>
                <w:szCs w:val="21"/>
                <w14:textFill>
                  <w14:solidFill>
                    <w14:schemeClr w14:val="tx1"/>
                  </w14:solidFill>
                </w14:textFill>
              </w:rPr>
            </w:pPr>
          </w:p>
        </w:tc>
        <w:tc>
          <w:tcPr>
            <w:tcW w:w="1347" w:type="dxa"/>
            <w:vMerge w:val="continue"/>
            <w:tcBorders>
              <w:top w:val="nil"/>
            </w:tcBorders>
            <w:vAlign w:val="top"/>
          </w:tcPr>
          <w:p w14:paraId="2D9D8D40">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198D1F15">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32678527">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4EEA45C6">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1560199B">
            <w:pPr>
              <w:rPr>
                <w:rFonts w:ascii="Times New Roman" w:hAnsi="Times New Roman" w:cs="Times New Roman"/>
                <w:color w:val="000000" w:themeColor="text1"/>
                <w:sz w:val="22"/>
                <w:szCs w:val="21"/>
                <w14:textFill>
                  <w14:solidFill>
                    <w14:schemeClr w14:val="tx1"/>
                  </w14:solidFill>
                </w14:textFill>
              </w:rPr>
            </w:pPr>
          </w:p>
        </w:tc>
        <w:tc>
          <w:tcPr>
            <w:tcW w:w="1110" w:type="dxa"/>
            <w:vMerge w:val="continue"/>
            <w:tcBorders>
              <w:top w:val="nil"/>
              <w:right w:val="nil"/>
            </w:tcBorders>
            <w:vAlign w:val="top"/>
          </w:tcPr>
          <w:p w14:paraId="2D9E0307">
            <w:pPr>
              <w:rPr>
                <w:rFonts w:ascii="Times New Roman" w:hAnsi="Times New Roman" w:cs="Times New Roman"/>
                <w:color w:val="000000" w:themeColor="text1"/>
                <w:sz w:val="22"/>
                <w:szCs w:val="21"/>
                <w14:textFill>
                  <w14:solidFill>
                    <w14:schemeClr w14:val="tx1"/>
                  </w14:solidFill>
                </w14:textFill>
              </w:rPr>
            </w:pPr>
          </w:p>
        </w:tc>
        <w:tc>
          <w:tcPr>
            <w:tcW w:w="520" w:type="dxa"/>
            <w:vMerge w:val="continue"/>
            <w:tcBorders>
              <w:top w:val="nil"/>
              <w:left w:val="nil"/>
            </w:tcBorders>
            <w:vAlign w:val="top"/>
          </w:tcPr>
          <w:p w14:paraId="79FBF639">
            <w:pPr>
              <w:rPr>
                <w:rFonts w:ascii="Times New Roman" w:hAnsi="Times New Roman" w:cs="Times New Roman"/>
                <w:color w:val="000000" w:themeColor="text1"/>
                <w:sz w:val="22"/>
                <w:szCs w:val="21"/>
                <w14:textFill>
                  <w14:solidFill>
                    <w14:schemeClr w14:val="tx1"/>
                  </w14:solidFill>
                </w14:textFill>
              </w:rPr>
            </w:pPr>
          </w:p>
        </w:tc>
        <w:tc>
          <w:tcPr>
            <w:tcW w:w="1210" w:type="dxa"/>
            <w:vAlign w:val="top"/>
          </w:tcPr>
          <w:p w14:paraId="1344C71B">
            <w:pPr>
              <w:spacing w:before="11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430×420×88</w:t>
            </w:r>
          </w:p>
        </w:tc>
        <w:tc>
          <w:tcPr>
            <w:tcW w:w="620" w:type="dxa"/>
            <w:vAlign w:val="top"/>
          </w:tcPr>
          <w:p w14:paraId="285F851D">
            <w:pPr>
              <w:spacing w:before="11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23" w:type="dxa"/>
            <w:vAlign w:val="top"/>
          </w:tcPr>
          <w:p w14:paraId="77FFC2AE">
            <w:pPr>
              <w:spacing w:before="113" w:line="190" w:lineRule="exact"/>
              <w:ind w:left="27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63360"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10.5</w:t>
            </w:r>
          </w:p>
        </w:tc>
      </w:tr>
      <w:tr w14:paraId="271B13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20AFC3FD">
            <w:pPr>
              <w:rPr>
                <w:rFonts w:ascii="Times New Roman" w:hAnsi="Times New Roman" w:cs="Times New Roman"/>
                <w:color w:val="000000" w:themeColor="text1"/>
                <w:sz w:val="22"/>
                <w:szCs w:val="21"/>
                <w14:textFill>
                  <w14:solidFill>
                    <w14:schemeClr w14:val="tx1"/>
                  </w14:solidFill>
                </w14:textFill>
              </w:rPr>
            </w:pPr>
          </w:p>
        </w:tc>
        <w:tc>
          <w:tcPr>
            <w:tcW w:w="1347" w:type="dxa"/>
            <w:vMerge w:val="restart"/>
            <w:tcBorders>
              <w:bottom w:val="nil"/>
            </w:tcBorders>
            <w:vAlign w:val="top"/>
          </w:tcPr>
          <w:p w14:paraId="45FA1BB8">
            <w:pPr>
              <w:spacing w:line="246" w:lineRule="auto"/>
              <w:rPr>
                <w:rFonts w:ascii="Times New Roman" w:hAnsi="Times New Roman" w:cs="Times New Roman"/>
                <w:color w:val="000000" w:themeColor="text1"/>
                <w:sz w:val="22"/>
                <w:szCs w:val="21"/>
                <w14:textFill>
                  <w14:solidFill>
                    <w14:schemeClr w14:val="tx1"/>
                  </w14:solidFill>
                </w14:textFill>
              </w:rPr>
            </w:pPr>
          </w:p>
          <w:p w14:paraId="28C972FF">
            <w:pPr>
              <w:spacing w:before="45"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RK8360-100-60</w:t>
            </w:r>
          </w:p>
        </w:tc>
        <w:tc>
          <w:tcPr>
            <w:tcW w:w="679" w:type="dxa"/>
            <w:vMerge w:val="restart"/>
            <w:tcBorders>
              <w:bottom w:val="nil"/>
            </w:tcBorders>
            <w:vAlign w:val="top"/>
          </w:tcPr>
          <w:p w14:paraId="59DC20E6">
            <w:pPr>
              <w:spacing w:line="246" w:lineRule="auto"/>
              <w:rPr>
                <w:rFonts w:ascii="Times New Roman" w:hAnsi="Times New Roman" w:cs="Times New Roman"/>
                <w:color w:val="000000" w:themeColor="text1"/>
                <w:sz w:val="22"/>
                <w:szCs w:val="21"/>
                <w14:textFill>
                  <w14:solidFill>
                    <w14:schemeClr w14:val="tx1"/>
                  </w14:solidFill>
                </w14:textFill>
              </w:rPr>
            </w:pPr>
          </w:p>
          <w:p w14:paraId="60DFC641">
            <w:pPr>
              <w:spacing w:before="45" w:line="190" w:lineRule="exact"/>
              <w:ind w:left="20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60A</w:t>
            </w:r>
          </w:p>
        </w:tc>
        <w:tc>
          <w:tcPr>
            <w:tcW w:w="679" w:type="dxa"/>
            <w:vMerge w:val="restart"/>
            <w:tcBorders>
              <w:bottom w:val="nil"/>
            </w:tcBorders>
            <w:vAlign w:val="top"/>
          </w:tcPr>
          <w:p w14:paraId="59EF6918">
            <w:pPr>
              <w:spacing w:line="246" w:lineRule="auto"/>
              <w:rPr>
                <w:rFonts w:ascii="Times New Roman" w:hAnsi="Times New Roman" w:cs="Times New Roman"/>
                <w:color w:val="000000" w:themeColor="text1"/>
                <w:sz w:val="22"/>
                <w:szCs w:val="21"/>
                <w14:textFill>
                  <w14:solidFill>
                    <w14:schemeClr w14:val="tx1"/>
                  </w14:solidFill>
                </w14:textFill>
              </w:rPr>
            </w:pPr>
          </w:p>
          <w:p w14:paraId="5FAEC20E">
            <w:pPr>
              <w:spacing w:before="45" w:line="190"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6"/>
                <w:position w:val="1"/>
                <w:sz w:val="15"/>
                <w:szCs w:val="15"/>
                <w14:textFill>
                  <w14:solidFill>
                    <w14:schemeClr w14:val="tx1"/>
                  </w14:solidFill>
                </w14:textFill>
              </w:rPr>
              <w:t>6KW</w:t>
            </w:r>
          </w:p>
        </w:tc>
        <w:tc>
          <w:tcPr>
            <w:tcW w:w="951" w:type="dxa"/>
            <w:vMerge w:val="restart"/>
            <w:tcBorders>
              <w:bottom w:val="nil"/>
            </w:tcBorders>
            <w:vAlign w:val="top"/>
          </w:tcPr>
          <w:p w14:paraId="3D159D0A">
            <w:pPr>
              <w:spacing w:line="246" w:lineRule="auto"/>
              <w:rPr>
                <w:rFonts w:ascii="Times New Roman" w:hAnsi="Times New Roman" w:cs="Times New Roman"/>
                <w:color w:val="000000" w:themeColor="text1"/>
                <w:sz w:val="22"/>
                <w:szCs w:val="21"/>
                <w14:textFill>
                  <w14:solidFill>
                    <w14:schemeClr w14:val="tx1"/>
                  </w14:solidFill>
                </w14:textFill>
              </w:rPr>
            </w:pPr>
          </w:p>
          <w:p w14:paraId="44D7CE99">
            <w:pPr>
              <w:spacing w:before="45"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Merge w:val="restart"/>
            <w:tcBorders>
              <w:bottom w:val="nil"/>
            </w:tcBorders>
            <w:vAlign w:val="top"/>
          </w:tcPr>
          <w:p w14:paraId="07BC00E6">
            <w:pPr>
              <w:spacing w:line="246" w:lineRule="auto"/>
              <w:rPr>
                <w:rFonts w:ascii="Times New Roman" w:hAnsi="Times New Roman" w:cs="Times New Roman"/>
                <w:color w:val="000000" w:themeColor="text1"/>
                <w:sz w:val="22"/>
                <w:szCs w:val="21"/>
                <w14:textFill>
                  <w14:solidFill>
                    <w14:schemeClr w14:val="tx1"/>
                  </w14:solidFill>
                </w14:textFill>
              </w:rPr>
            </w:pPr>
          </w:p>
          <w:p w14:paraId="427AB000">
            <w:pPr>
              <w:spacing w:before="45"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tcBorders>
              <w:right w:val="nil"/>
            </w:tcBorders>
            <w:vAlign w:val="top"/>
          </w:tcPr>
          <w:p w14:paraId="25EE74CB">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tcBorders>
              <w:left w:val="nil"/>
            </w:tcBorders>
            <w:vAlign w:val="top"/>
          </w:tcPr>
          <w:p w14:paraId="216518AF">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Merge w:val="restart"/>
            <w:tcBorders>
              <w:bottom w:val="nil"/>
            </w:tcBorders>
            <w:vAlign w:val="top"/>
          </w:tcPr>
          <w:p w14:paraId="05FB18BE">
            <w:pPr>
              <w:spacing w:line="246" w:lineRule="auto"/>
              <w:rPr>
                <w:rFonts w:ascii="Times New Roman" w:hAnsi="Times New Roman" w:cs="Times New Roman"/>
                <w:color w:val="000000" w:themeColor="text1"/>
                <w:sz w:val="22"/>
                <w:szCs w:val="21"/>
                <w14:textFill>
                  <w14:solidFill>
                    <w14:schemeClr w14:val="tx1"/>
                  </w14:solidFill>
                </w14:textFill>
              </w:rPr>
            </w:pPr>
          </w:p>
          <w:p w14:paraId="74884DC8">
            <w:pPr>
              <w:spacing w:before="45"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20" w:type="dxa"/>
            <w:vMerge w:val="restart"/>
            <w:tcBorders>
              <w:bottom w:val="nil"/>
            </w:tcBorders>
            <w:vAlign w:val="top"/>
          </w:tcPr>
          <w:p w14:paraId="2381796E">
            <w:pPr>
              <w:spacing w:line="246" w:lineRule="auto"/>
              <w:rPr>
                <w:rFonts w:ascii="Times New Roman" w:hAnsi="Times New Roman" w:cs="Times New Roman"/>
                <w:color w:val="000000" w:themeColor="text1"/>
                <w:sz w:val="22"/>
                <w:szCs w:val="21"/>
                <w14:textFill>
                  <w14:solidFill>
                    <w14:schemeClr w14:val="tx1"/>
                  </w14:solidFill>
                </w14:textFill>
              </w:rPr>
            </w:pPr>
          </w:p>
          <w:p w14:paraId="2C37823C">
            <w:pPr>
              <w:spacing w:before="45"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23" w:type="dxa"/>
            <w:vMerge w:val="restart"/>
            <w:tcBorders>
              <w:bottom w:val="nil"/>
            </w:tcBorders>
            <w:vAlign w:val="top"/>
          </w:tcPr>
          <w:p w14:paraId="5A87D8EC">
            <w:pPr>
              <w:spacing w:line="246" w:lineRule="auto"/>
              <w:rPr>
                <w:rFonts w:ascii="Times New Roman" w:hAnsi="Times New Roman" w:cs="Times New Roman"/>
                <w:color w:val="000000" w:themeColor="text1"/>
                <w:sz w:val="22"/>
                <w:szCs w:val="21"/>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80768" behindDoc="1" locked="0" layoutInCell="1" allowOverlap="1">
                  <wp:simplePos x="0" y="0"/>
                  <wp:positionH relativeFrom="rightMargin">
                    <wp:posOffset>-23495</wp:posOffset>
                  </wp:positionH>
                  <wp:positionV relativeFrom="topMargin">
                    <wp:posOffset>2540</wp:posOffset>
                  </wp:positionV>
                  <wp:extent cx="30480" cy="458470"/>
                  <wp:effectExtent l="0" t="0" r="7620" b="1778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11"/>
                          <a:stretch>
                            <a:fillRect/>
                          </a:stretch>
                        </pic:blipFill>
                        <pic:spPr>
                          <a:xfrm>
                            <a:off x="0" y="0"/>
                            <a:ext cx="30479" cy="458723"/>
                          </a:xfrm>
                          <a:prstGeom prst="rect">
                            <a:avLst/>
                          </a:prstGeom>
                        </pic:spPr>
                      </pic:pic>
                    </a:graphicData>
                  </a:graphic>
                </wp:anchor>
              </w:drawing>
            </w:r>
          </w:p>
          <w:p w14:paraId="409427C9">
            <w:pPr>
              <w:spacing w:before="45"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32FF00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52BA63DD">
            <w:pPr>
              <w:rPr>
                <w:rFonts w:ascii="Times New Roman" w:hAnsi="Times New Roman" w:cs="Times New Roman"/>
                <w:color w:val="000000" w:themeColor="text1"/>
                <w:sz w:val="22"/>
                <w:szCs w:val="21"/>
                <w14:textFill>
                  <w14:solidFill>
                    <w14:schemeClr w14:val="tx1"/>
                  </w14:solidFill>
                </w14:textFill>
              </w:rPr>
            </w:pPr>
          </w:p>
        </w:tc>
        <w:tc>
          <w:tcPr>
            <w:tcW w:w="1347" w:type="dxa"/>
            <w:vMerge w:val="continue"/>
            <w:tcBorders>
              <w:top w:val="nil"/>
            </w:tcBorders>
            <w:vAlign w:val="top"/>
          </w:tcPr>
          <w:p w14:paraId="06446F53">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0CA1C607">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570D5496">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020B0AD9">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691B624F">
            <w:pPr>
              <w:rPr>
                <w:rFonts w:ascii="Times New Roman" w:hAnsi="Times New Roman" w:cs="Times New Roman"/>
                <w:color w:val="000000" w:themeColor="text1"/>
                <w:sz w:val="22"/>
                <w:szCs w:val="21"/>
                <w14:textFill>
                  <w14:solidFill>
                    <w14:schemeClr w14:val="tx1"/>
                  </w14:solidFill>
                </w14:textFill>
              </w:rPr>
            </w:pPr>
          </w:p>
        </w:tc>
        <w:tc>
          <w:tcPr>
            <w:tcW w:w="1110" w:type="dxa"/>
            <w:tcBorders>
              <w:right w:val="nil"/>
            </w:tcBorders>
            <w:vAlign w:val="top"/>
          </w:tcPr>
          <w:p w14:paraId="3F34B0EC">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0C7C1CD8">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Merge w:val="continue"/>
            <w:tcBorders>
              <w:top w:val="nil"/>
            </w:tcBorders>
            <w:vAlign w:val="top"/>
          </w:tcPr>
          <w:p w14:paraId="33DC1E22">
            <w:pPr>
              <w:rPr>
                <w:rFonts w:ascii="Times New Roman" w:hAnsi="Times New Roman" w:cs="Times New Roman"/>
                <w:color w:val="000000" w:themeColor="text1"/>
                <w:sz w:val="22"/>
                <w:szCs w:val="21"/>
                <w14:textFill>
                  <w14:solidFill>
                    <w14:schemeClr w14:val="tx1"/>
                  </w14:solidFill>
                </w14:textFill>
              </w:rPr>
            </w:pPr>
          </w:p>
        </w:tc>
        <w:tc>
          <w:tcPr>
            <w:tcW w:w="620" w:type="dxa"/>
            <w:vMerge w:val="continue"/>
            <w:tcBorders>
              <w:top w:val="nil"/>
            </w:tcBorders>
            <w:vAlign w:val="top"/>
          </w:tcPr>
          <w:p w14:paraId="4C05FFA2">
            <w:pPr>
              <w:rPr>
                <w:rFonts w:ascii="Times New Roman" w:hAnsi="Times New Roman" w:cs="Times New Roman"/>
                <w:color w:val="000000" w:themeColor="text1"/>
                <w:sz w:val="22"/>
                <w:szCs w:val="21"/>
                <w14:textFill>
                  <w14:solidFill>
                    <w14:schemeClr w14:val="tx1"/>
                  </w14:solidFill>
                </w14:textFill>
              </w:rPr>
            </w:pPr>
          </w:p>
        </w:tc>
        <w:tc>
          <w:tcPr>
            <w:tcW w:w="923" w:type="dxa"/>
            <w:vMerge w:val="continue"/>
            <w:tcBorders>
              <w:top w:val="nil"/>
            </w:tcBorders>
            <w:vAlign w:val="top"/>
          </w:tcPr>
          <w:p w14:paraId="2A79316A">
            <w:pPr>
              <w:rPr>
                <w:rFonts w:ascii="Times New Roman" w:hAnsi="Times New Roman" w:cs="Times New Roman"/>
                <w:color w:val="000000" w:themeColor="text1"/>
                <w:sz w:val="22"/>
                <w:szCs w:val="21"/>
                <w14:textFill>
                  <w14:solidFill>
                    <w14:schemeClr w14:val="tx1"/>
                  </w14:solidFill>
                </w14:textFill>
              </w:rPr>
            </w:pPr>
          </w:p>
        </w:tc>
      </w:tr>
      <w:tr w14:paraId="15147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3E84C02F">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498BD26F">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RK8375-100-75</w:t>
            </w:r>
          </w:p>
        </w:tc>
        <w:tc>
          <w:tcPr>
            <w:tcW w:w="679" w:type="dxa"/>
            <w:vAlign w:val="top"/>
          </w:tcPr>
          <w:p w14:paraId="6B3DCFA7">
            <w:pPr>
              <w:spacing w:before="113" w:line="190" w:lineRule="exact"/>
              <w:ind w:left="20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75A</w:t>
            </w:r>
          </w:p>
        </w:tc>
        <w:tc>
          <w:tcPr>
            <w:tcW w:w="679" w:type="dxa"/>
            <w:vAlign w:val="top"/>
          </w:tcPr>
          <w:p w14:paraId="323D5E29">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7.5KW</w:t>
            </w:r>
          </w:p>
        </w:tc>
        <w:tc>
          <w:tcPr>
            <w:tcW w:w="951" w:type="dxa"/>
            <w:vAlign w:val="top"/>
          </w:tcPr>
          <w:p w14:paraId="2147741B">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Align w:val="top"/>
          </w:tcPr>
          <w:p w14:paraId="421BE98D">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tcBorders>
              <w:right w:val="nil"/>
            </w:tcBorders>
            <w:vAlign w:val="top"/>
          </w:tcPr>
          <w:p w14:paraId="7B1DE498">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0109AAFC">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612B01C0">
            <w:pPr>
              <w:spacing w:before="11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20" w:type="dxa"/>
            <w:vAlign w:val="top"/>
          </w:tcPr>
          <w:p w14:paraId="07CD1F19">
            <w:pPr>
              <w:spacing w:before="11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23" w:type="dxa"/>
            <w:vAlign w:val="top"/>
          </w:tcPr>
          <w:p w14:paraId="61284EC1">
            <w:pPr>
              <w:spacing w:before="113"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84864"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2BA318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3681BAD4">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319EE044">
            <w:pPr>
              <w:spacing w:before="113" w:line="190" w:lineRule="exact"/>
              <w:ind w:left="6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RK83100-100-100</w:t>
            </w:r>
          </w:p>
        </w:tc>
        <w:tc>
          <w:tcPr>
            <w:tcW w:w="679" w:type="dxa"/>
            <w:vAlign w:val="top"/>
          </w:tcPr>
          <w:p w14:paraId="6E3F918E">
            <w:pPr>
              <w:spacing w:before="113" w:line="190" w:lineRule="exact"/>
              <w:ind w:left="17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100A</w:t>
            </w:r>
          </w:p>
        </w:tc>
        <w:tc>
          <w:tcPr>
            <w:tcW w:w="679" w:type="dxa"/>
            <w:vAlign w:val="top"/>
          </w:tcPr>
          <w:p w14:paraId="1B9A8443">
            <w:pPr>
              <w:spacing w:before="113" w:line="190"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10KW</w:t>
            </w:r>
          </w:p>
        </w:tc>
        <w:tc>
          <w:tcPr>
            <w:tcW w:w="951" w:type="dxa"/>
            <w:vAlign w:val="top"/>
          </w:tcPr>
          <w:p w14:paraId="7486E2B3">
            <w:pPr>
              <w:spacing w:before="113" w:line="190" w:lineRule="exact"/>
              <w:ind w:left="3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10mA</w:t>
            </w:r>
          </w:p>
        </w:tc>
        <w:tc>
          <w:tcPr>
            <w:tcW w:w="951" w:type="dxa"/>
            <w:vAlign w:val="top"/>
          </w:tcPr>
          <w:p w14:paraId="6CD79961">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tcBorders>
              <w:right w:val="nil"/>
            </w:tcBorders>
            <w:vAlign w:val="top"/>
          </w:tcPr>
          <w:p w14:paraId="1EE93CC6">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3F9A426A">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5A1EE69F">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20" w:type="dxa"/>
            <w:vAlign w:val="top"/>
          </w:tcPr>
          <w:p w14:paraId="0E15BE3E">
            <w:pPr>
              <w:spacing w:before="11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23" w:type="dxa"/>
            <w:vAlign w:val="top"/>
          </w:tcPr>
          <w:p w14:paraId="281D2626">
            <w:pPr>
              <w:spacing w:before="11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85888"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30BB2C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tcBorders>
            <w:vAlign w:val="top"/>
          </w:tcPr>
          <w:p w14:paraId="2FC863A8">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074084E3">
            <w:pPr>
              <w:spacing w:before="113" w:line="190" w:lineRule="exact"/>
              <w:ind w:left="6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RK83150-100-150</w:t>
            </w:r>
          </w:p>
        </w:tc>
        <w:tc>
          <w:tcPr>
            <w:tcW w:w="679" w:type="dxa"/>
            <w:vAlign w:val="top"/>
          </w:tcPr>
          <w:p w14:paraId="08464F7F">
            <w:pPr>
              <w:spacing w:before="113" w:line="190" w:lineRule="exact"/>
              <w:ind w:left="17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150A</w:t>
            </w:r>
          </w:p>
        </w:tc>
        <w:tc>
          <w:tcPr>
            <w:tcW w:w="679" w:type="dxa"/>
            <w:vAlign w:val="top"/>
          </w:tcPr>
          <w:p w14:paraId="7FE0DDC6">
            <w:pPr>
              <w:spacing w:before="113" w:line="190"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15KW</w:t>
            </w:r>
          </w:p>
        </w:tc>
        <w:tc>
          <w:tcPr>
            <w:tcW w:w="951" w:type="dxa"/>
            <w:vAlign w:val="top"/>
          </w:tcPr>
          <w:p w14:paraId="36229084">
            <w:pPr>
              <w:spacing w:before="113" w:line="190" w:lineRule="exact"/>
              <w:ind w:left="3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10mA</w:t>
            </w:r>
          </w:p>
        </w:tc>
        <w:tc>
          <w:tcPr>
            <w:tcW w:w="951" w:type="dxa"/>
            <w:vAlign w:val="top"/>
          </w:tcPr>
          <w:p w14:paraId="348DBAD3">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tcBorders>
              <w:right w:val="nil"/>
            </w:tcBorders>
            <w:vAlign w:val="top"/>
          </w:tcPr>
          <w:p w14:paraId="136EE5A7">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604CFCBB">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0CF41E84">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20" w:type="dxa"/>
            <w:vAlign w:val="top"/>
          </w:tcPr>
          <w:p w14:paraId="64D28E14">
            <w:pPr>
              <w:spacing w:before="11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23" w:type="dxa"/>
            <w:vAlign w:val="top"/>
          </w:tcPr>
          <w:p w14:paraId="1BCAA5E4">
            <w:pPr>
              <w:spacing w:before="11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86912"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23032A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restart"/>
            <w:tcBorders>
              <w:bottom w:val="nil"/>
            </w:tcBorders>
            <w:vAlign w:val="top"/>
          </w:tcPr>
          <w:p w14:paraId="0B1BBC11">
            <w:pPr>
              <w:spacing w:line="263" w:lineRule="auto"/>
              <w:rPr>
                <w:rFonts w:ascii="Times New Roman" w:hAnsi="Times New Roman" w:cs="Times New Roman"/>
                <w:color w:val="000000" w:themeColor="text1"/>
                <w:sz w:val="22"/>
                <w:szCs w:val="21"/>
                <w14:textFill>
                  <w14:solidFill>
                    <w14:schemeClr w14:val="tx1"/>
                  </w14:solidFill>
                </w14:textFill>
              </w:rPr>
            </w:pPr>
          </w:p>
          <w:p w14:paraId="66C29570">
            <w:pPr>
              <w:spacing w:line="264" w:lineRule="auto"/>
              <w:rPr>
                <w:rFonts w:ascii="Times New Roman" w:hAnsi="Times New Roman" w:cs="Times New Roman"/>
                <w:color w:val="000000" w:themeColor="text1"/>
                <w:sz w:val="22"/>
                <w:szCs w:val="21"/>
                <w14:textFill>
                  <w14:solidFill>
                    <w14:schemeClr w14:val="tx1"/>
                  </w14:solidFill>
                </w14:textFill>
              </w:rPr>
            </w:pPr>
          </w:p>
          <w:p w14:paraId="3CBA2C9D">
            <w:pPr>
              <w:spacing w:line="264" w:lineRule="auto"/>
              <w:rPr>
                <w:rFonts w:ascii="Times New Roman" w:hAnsi="Times New Roman" w:cs="Times New Roman"/>
                <w:color w:val="000000" w:themeColor="text1"/>
                <w:sz w:val="22"/>
                <w:szCs w:val="21"/>
                <w14:textFill>
                  <w14:solidFill>
                    <w14:schemeClr w14:val="tx1"/>
                  </w14:solidFill>
                </w14:textFill>
              </w:rPr>
            </w:pPr>
          </w:p>
          <w:p w14:paraId="35934439">
            <w:pPr>
              <w:spacing w:line="264" w:lineRule="auto"/>
              <w:rPr>
                <w:rFonts w:ascii="Times New Roman" w:hAnsi="Times New Roman" w:cs="Times New Roman"/>
                <w:color w:val="000000" w:themeColor="text1"/>
                <w:sz w:val="22"/>
                <w:szCs w:val="21"/>
                <w14:textFill>
                  <w14:solidFill>
                    <w14:schemeClr w14:val="tx1"/>
                  </w14:solidFill>
                </w14:textFill>
              </w:rPr>
            </w:pPr>
          </w:p>
          <w:p w14:paraId="4F4230FA">
            <w:pPr>
              <w:spacing w:line="264" w:lineRule="auto"/>
              <w:rPr>
                <w:rFonts w:ascii="Times New Roman" w:hAnsi="Times New Roman" w:cs="Times New Roman"/>
                <w:color w:val="000000" w:themeColor="text1"/>
                <w:sz w:val="22"/>
                <w:szCs w:val="21"/>
                <w14:textFill>
                  <w14:solidFill>
                    <w14:schemeClr w14:val="tx1"/>
                  </w14:solidFill>
                </w14:textFill>
              </w:rPr>
            </w:pPr>
          </w:p>
          <w:p w14:paraId="48FC8845">
            <w:pPr>
              <w:spacing w:before="45" w:line="190" w:lineRule="exact"/>
              <w:ind w:left="20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150V</w:t>
            </w:r>
          </w:p>
        </w:tc>
        <w:tc>
          <w:tcPr>
            <w:tcW w:w="1347" w:type="dxa"/>
            <w:vAlign w:val="top"/>
          </w:tcPr>
          <w:p w14:paraId="2614B190">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RK8318-150-12</w:t>
            </w:r>
          </w:p>
        </w:tc>
        <w:tc>
          <w:tcPr>
            <w:tcW w:w="679" w:type="dxa"/>
            <w:vAlign w:val="top"/>
          </w:tcPr>
          <w:p w14:paraId="54DB10EB">
            <w:pPr>
              <w:spacing w:before="113" w:line="191" w:lineRule="exact"/>
              <w:ind w:left="21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12A</w:t>
            </w:r>
          </w:p>
        </w:tc>
        <w:tc>
          <w:tcPr>
            <w:tcW w:w="679" w:type="dxa"/>
            <w:vAlign w:val="top"/>
          </w:tcPr>
          <w:p w14:paraId="73108765">
            <w:pPr>
              <w:spacing w:before="113" w:line="189" w:lineRule="exact"/>
              <w:ind w:left="1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1.8KW</w:t>
            </w:r>
          </w:p>
        </w:tc>
        <w:tc>
          <w:tcPr>
            <w:tcW w:w="951" w:type="dxa"/>
            <w:vAlign w:val="top"/>
          </w:tcPr>
          <w:p w14:paraId="2D062923">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Align w:val="top"/>
          </w:tcPr>
          <w:p w14:paraId="4B4653ED">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tcBorders>
              <w:right w:val="nil"/>
            </w:tcBorders>
            <w:vAlign w:val="top"/>
          </w:tcPr>
          <w:p w14:paraId="50C1A829">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tcBorders>
              <w:left w:val="nil"/>
            </w:tcBorders>
            <w:vAlign w:val="top"/>
          </w:tcPr>
          <w:p w14:paraId="688F10C9">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0500DE30">
            <w:pPr>
              <w:spacing w:before="113"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215×360×88</w:t>
            </w:r>
          </w:p>
        </w:tc>
        <w:tc>
          <w:tcPr>
            <w:tcW w:w="620" w:type="dxa"/>
            <w:vAlign w:val="top"/>
          </w:tcPr>
          <w:p w14:paraId="6B212FE5">
            <w:pPr>
              <w:spacing w:before="113"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23" w:type="dxa"/>
            <w:vAlign w:val="top"/>
          </w:tcPr>
          <w:p w14:paraId="4C83CF40">
            <w:pPr>
              <w:spacing w:before="113" w:line="189"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87936"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5.5</w:t>
            </w:r>
          </w:p>
        </w:tc>
      </w:tr>
      <w:tr w14:paraId="364FF5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6FCDB664">
            <w:pPr>
              <w:rPr>
                <w:rFonts w:ascii="Times New Roman" w:hAnsi="Times New Roman" w:cs="Times New Roman"/>
                <w:color w:val="000000" w:themeColor="text1"/>
                <w:sz w:val="22"/>
                <w:szCs w:val="21"/>
                <w14:textFill>
                  <w14:solidFill>
                    <w14:schemeClr w14:val="tx1"/>
                  </w14:solidFill>
                </w14:textFill>
              </w:rPr>
            </w:pPr>
          </w:p>
        </w:tc>
        <w:tc>
          <w:tcPr>
            <w:tcW w:w="1347" w:type="dxa"/>
            <w:vMerge w:val="restart"/>
            <w:tcBorders>
              <w:bottom w:val="nil"/>
            </w:tcBorders>
            <w:vAlign w:val="top"/>
          </w:tcPr>
          <w:p w14:paraId="48B6C399">
            <w:pPr>
              <w:spacing w:line="245" w:lineRule="auto"/>
              <w:rPr>
                <w:rFonts w:ascii="Times New Roman" w:hAnsi="Times New Roman" w:cs="Times New Roman"/>
                <w:color w:val="000000" w:themeColor="text1"/>
                <w:sz w:val="22"/>
                <w:szCs w:val="21"/>
                <w14:textFill>
                  <w14:solidFill>
                    <w14:schemeClr w14:val="tx1"/>
                  </w14:solidFill>
                </w14:textFill>
              </w:rPr>
            </w:pPr>
          </w:p>
          <w:p w14:paraId="73533814">
            <w:pPr>
              <w:spacing w:before="46"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RK8336-150-24</w:t>
            </w:r>
          </w:p>
        </w:tc>
        <w:tc>
          <w:tcPr>
            <w:tcW w:w="679" w:type="dxa"/>
            <w:vMerge w:val="restart"/>
            <w:tcBorders>
              <w:bottom w:val="nil"/>
            </w:tcBorders>
            <w:vAlign w:val="top"/>
          </w:tcPr>
          <w:p w14:paraId="7A98F811">
            <w:pPr>
              <w:spacing w:line="245" w:lineRule="auto"/>
              <w:rPr>
                <w:rFonts w:ascii="Times New Roman" w:hAnsi="Times New Roman" w:cs="Times New Roman"/>
                <w:color w:val="000000" w:themeColor="text1"/>
                <w:sz w:val="22"/>
                <w:szCs w:val="21"/>
                <w14:textFill>
                  <w14:solidFill>
                    <w14:schemeClr w14:val="tx1"/>
                  </w14:solidFill>
                </w14:textFill>
              </w:rPr>
            </w:pPr>
          </w:p>
          <w:p w14:paraId="6D7B81F7">
            <w:pPr>
              <w:spacing w:before="46" w:line="191"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24A</w:t>
            </w:r>
          </w:p>
        </w:tc>
        <w:tc>
          <w:tcPr>
            <w:tcW w:w="679" w:type="dxa"/>
            <w:vMerge w:val="restart"/>
            <w:tcBorders>
              <w:bottom w:val="nil"/>
            </w:tcBorders>
            <w:vAlign w:val="top"/>
          </w:tcPr>
          <w:p w14:paraId="6EDB1831">
            <w:pPr>
              <w:spacing w:line="245" w:lineRule="auto"/>
              <w:rPr>
                <w:rFonts w:ascii="Times New Roman" w:hAnsi="Times New Roman" w:cs="Times New Roman"/>
                <w:color w:val="000000" w:themeColor="text1"/>
                <w:sz w:val="22"/>
                <w:szCs w:val="21"/>
                <w14:textFill>
                  <w14:solidFill>
                    <w14:schemeClr w14:val="tx1"/>
                  </w14:solidFill>
                </w14:textFill>
              </w:rPr>
            </w:pPr>
          </w:p>
          <w:p w14:paraId="7BFAFD89">
            <w:pPr>
              <w:spacing w:before="46" w:line="189" w:lineRule="exact"/>
              <w:ind w:left="13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3.6KW</w:t>
            </w:r>
          </w:p>
        </w:tc>
        <w:tc>
          <w:tcPr>
            <w:tcW w:w="951" w:type="dxa"/>
            <w:vMerge w:val="restart"/>
            <w:tcBorders>
              <w:bottom w:val="nil"/>
            </w:tcBorders>
            <w:vAlign w:val="top"/>
          </w:tcPr>
          <w:p w14:paraId="23E74A88">
            <w:pPr>
              <w:spacing w:line="245" w:lineRule="auto"/>
              <w:rPr>
                <w:rFonts w:ascii="Times New Roman" w:hAnsi="Times New Roman" w:cs="Times New Roman"/>
                <w:color w:val="000000" w:themeColor="text1"/>
                <w:sz w:val="22"/>
                <w:szCs w:val="21"/>
                <w14:textFill>
                  <w14:solidFill>
                    <w14:schemeClr w14:val="tx1"/>
                  </w14:solidFill>
                </w14:textFill>
              </w:rPr>
            </w:pPr>
          </w:p>
          <w:p w14:paraId="2322AFF8">
            <w:pPr>
              <w:spacing w:before="46"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Merge w:val="restart"/>
            <w:tcBorders>
              <w:bottom w:val="nil"/>
            </w:tcBorders>
            <w:vAlign w:val="top"/>
          </w:tcPr>
          <w:p w14:paraId="08DA3A29">
            <w:pPr>
              <w:spacing w:line="245" w:lineRule="auto"/>
              <w:rPr>
                <w:rFonts w:ascii="Times New Roman" w:hAnsi="Times New Roman" w:cs="Times New Roman"/>
                <w:color w:val="000000" w:themeColor="text1"/>
                <w:sz w:val="22"/>
                <w:szCs w:val="21"/>
                <w14:textFill>
                  <w14:solidFill>
                    <w14:schemeClr w14:val="tx1"/>
                  </w14:solidFill>
                </w14:textFill>
              </w:rPr>
            </w:pPr>
          </w:p>
          <w:p w14:paraId="306C8406">
            <w:pPr>
              <w:spacing w:before="46"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vMerge w:val="restart"/>
            <w:tcBorders>
              <w:bottom w:val="nil"/>
              <w:right w:val="nil"/>
            </w:tcBorders>
            <w:vAlign w:val="top"/>
          </w:tcPr>
          <w:p w14:paraId="074636A2">
            <w:pPr>
              <w:spacing w:line="245" w:lineRule="auto"/>
              <w:rPr>
                <w:rFonts w:ascii="Times New Roman" w:hAnsi="Times New Roman" w:cs="Times New Roman"/>
                <w:color w:val="000000" w:themeColor="text1"/>
                <w:sz w:val="22"/>
                <w:szCs w:val="21"/>
                <w14:textFill>
                  <w14:solidFill>
                    <w14:schemeClr w14:val="tx1"/>
                  </w14:solidFill>
                </w14:textFill>
              </w:rPr>
            </w:pPr>
          </w:p>
          <w:p w14:paraId="08A466B6">
            <w:pPr>
              <w:spacing w:before="46"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vMerge w:val="restart"/>
            <w:tcBorders>
              <w:left w:val="nil"/>
              <w:bottom w:val="nil"/>
            </w:tcBorders>
            <w:vAlign w:val="top"/>
          </w:tcPr>
          <w:p w14:paraId="6E06EC5F">
            <w:pPr>
              <w:spacing w:line="245" w:lineRule="auto"/>
              <w:rPr>
                <w:rFonts w:ascii="Times New Roman" w:hAnsi="Times New Roman" w:cs="Times New Roman"/>
                <w:color w:val="000000" w:themeColor="text1"/>
                <w:sz w:val="22"/>
                <w:szCs w:val="21"/>
                <w14:textFill>
                  <w14:solidFill>
                    <w14:schemeClr w14:val="tx1"/>
                  </w14:solidFill>
                </w14:textFill>
              </w:rPr>
            </w:pPr>
          </w:p>
          <w:p w14:paraId="23C1F0D2">
            <w:pPr>
              <w:spacing w:before="46"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081EF160">
            <w:pPr>
              <w:spacing w:before="113"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215×400×88</w:t>
            </w:r>
          </w:p>
        </w:tc>
        <w:tc>
          <w:tcPr>
            <w:tcW w:w="620" w:type="dxa"/>
            <w:vAlign w:val="top"/>
          </w:tcPr>
          <w:p w14:paraId="1318BA56">
            <w:pPr>
              <w:spacing w:before="113"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23" w:type="dxa"/>
            <w:vAlign w:val="top"/>
          </w:tcPr>
          <w:p w14:paraId="4255A73A">
            <w:pPr>
              <w:spacing w:before="113" w:line="189"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88960"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7.5</w:t>
            </w:r>
          </w:p>
        </w:tc>
      </w:tr>
      <w:tr w14:paraId="14B7DB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308BAC70">
            <w:pPr>
              <w:rPr>
                <w:rFonts w:ascii="Times New Roman" w:hAnsi="Times New Roman" w:cs="Times New Roman"/>
                <w:color w:val="000000" w:themeColor="text1"/>
                <w:sz w:val="22"/>
                <w:szCs w:val="21"/>
                <w14:textFill>
                  <w14:solidFill>
                    <w14:schemeClr w14:val="tx1"/>
                  </w14:solidFill>
                </w14:textFill>
              </w:rPr>
            </w:pPr>
          </w:p>
        </w:tc>
        <w:tc>
          <w:tcPr>
            <w:tcW w:w="1347" w:type="dxa"/>
            <w:vMerge w:val="continue"/>
            <w:tcBorders>
              <w:top w:val="nil"/>
            </w:tcBorders>
            <w:vAlign w:val="top"/>
          </w:tcPr>
          <w:p w14:paraId="3CF028B1">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77E170DA">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6EA44B43">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06ED74AA">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10566F74">
            <w:pPr>
              <w:rPr>
                <w:rFonts w:ascii="Times New Roman" w:hAnsi="Times New Roman" w:cs="Times New Roman"/>
                <w:color w:val="000000" w:themeColor="text1"/>
                <w:sz w:val="22"/>
                <w:szCs w:val="21"/>
                <w14:textFill>
                  <w14:solidFill>
                    <w14:schemeClr w14:val="tx1"/>
                  </w14:solidFill>
                </w14:textFill>
              </w:rPr>
            </w:pPr>
          </w:p>
        </w:tc>
        <w:tc>
          <w:tcPr>
            <w:tcW w:w="1110" w:type="dxa"/>
            <w:vMerge w:val="continue"/>
            <w:tcBorders>
              <w:top w:val="nil"/>
              <w:right w:val="nil"/>
            </w:tcBorders>
            <w:vAlign w:val="top"/>
          </w:tcPr>
          <w:p w14:paraId="321D0E5B">
            <w:pPr>
              <w:rPr>
                <w:rFonts w:ascii="Times New Roman" w:hAnsi="Times New Roman" w:cs="Times New Roman"/>
                <w:color w:val="000000" w:themeColor="text1"/>
                <w:sz w:val="22"/>
                <w:szCs w:val="21"/>
                <w14:textFill>
                  <w14:solidFill>
                    <w14:schemeClr w14:val="tx1"/>
                  </w14:solidFill>
                </w14:textFill>
              </w:rPr>
            </w:pPr>
          </w:p>
        </w:tc>
        <w:tc>
          <w:tcPr>
            <w:tcW w:w="520" w:type="dxa"/>
            <w:vMerge w:val="continue"/>
            <w:tcBorders>
              <w:top w:val="nil"/>
              <w:left w:val="nil"/>
            </w:tcBorders>
            <w:vAlign w:val="top"/>
          </w:tcPr>
          <w:p w14:paraId="36425ABB">
            <w:pPr>
              <w:rPr>
                <w:rFonts w:ascii="Times New Roman" w:hAnsi="Times New Roman" w:cs="Times New Roman"/>
                <w:color w:val="000000" w:themeColor="text1"/>
                <w:sz w:val="22"/>
                <w:szCs w:val="21"/>
                <w14:textFill>
                  <w14:solidFill>
                    <w14:schemeClr w14:val="tx1"/>
                  </w14:solidFill>
                </w14:textFill>
              </w:rPr>
            </w:pPr>
          </w:p>
        </w:tc>
        <w:tc>
          <w:tcPr>
            <w:tcW w:w="1210" w:type="dxa"/>
            <w:vAlign w:val="top"/>
          </w:tcPr>
          <w:p w14:paraId="64DF0B35">
            <w:pPr>
              <w:spacing w:before="11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430×420×88</w:t>
            </w:r>
          </w:p>
        </w:tc>
        <w:tc>
          <w:tcPr>
            <w:tcW w:w="620" w:type="dxa"/>
            <w:vAlign w:val="top"/>
          </w:tcPr>
          <w:p w14:paraId="46B47CED">
            <w:pPr>
              <w:spacing w:before="11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23" w:type="dxa"/>
            <w:vAlign w:val="top"/>
          </w:tcPr>
          <w:p w14:paraId="63E3EC02">
            <w:pPr>
              <w:spacing w:before="113" w:line="189" w:lineRule="exact"/>
              <w:ind w:left="27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89984"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10.5</w:t>
            </w:r>
          </w:p>
        </w:tc>
      </w:tr>
      <w:tr w14:paraId="1A535B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3301C887">
            <w:pPr>
              <w:rPr>
                <w:rFonts w:ascii="Times New Roman" w:hAnsi="Times New Roman" w:cs="Times New Roman"/>
                <w:color w:val="000000" w:themeColor="text1"/>
                <w:sz w:val="22"/>
                <w:szCs w:val="21"/>
                <w14:textFill>
                  <w14:solidFill>
                    <w14:schemeClr w14:val="tx1"/>
                  </w14:solidFill>
                </w14:textFill>
              </w:rPr>
            </w:pPr>
          </w:p>
        </w:tc>
        <w:tc>
          <w:tcPr>
            <w:tcW w:w="1347" w:type="dxa"/>
            <w:vMerge w:val="restart"/>
            <w:tcBorders>
              <w:bottom w:val="nil"/>
            </w:tcBorders>
            <w:vAlign w:val="top"/>
          </w:tcPr>
          <w:p w14:paraId="19589658">
            <w:pPr>
              <w:spacing w:line="245" w:lineRule="auto"/>
              <w:rPr>
                <w:rFonts w:ascii="Times New Roman" w:hAnsi="Times New Roman" w:cs="Times New Roman"/>
                <w:color w:val="000000" w:themeColor="text1"/>
                <w:sz w:val="22"/>
                <w:szCs w:val="21"/>
                <w14:textFill>
                  <w14:solidFill>
                    <w14:schemeClr w14:val="tx1"/>
                  </w14:solidFill>
                </w14:textFill>
              </w:rPr>
            </w:pPr>
          </w:p>
          <w:p w14:paraId="0F657A27">
            <w:pPr>
              <w:spacing w:before="46"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RK8360-150-40</w:t>
            </w:r>
          </w:p>
        </w:tc>
        <w:tc>
          <w:tcPr>
            <w:tcW w:w="679" w:type="dxa"/>
            <w:vMerge w:val="restart"/>
            <w:tcBorders>
              <w:bottom w:val="nil"/>
            </w:tcBorders>
            <w:vAlign w:val="top"/>
          </w:tcPr>
          <w:p w14:paraId="1FA3C540">
            <w:pPr>
              <w:spacing w:line="245" w:lineRule="auto"/>
              <w:rPr>
                <w:rFonts w:ascii="Times New Roman" w:hAnsi="Times New Roman" w:cs="Times New Roman"/>
                <w:color w:val="000000" w:themeColor="text1"/>
                <w:sz w:val="22"/>
                <w:szCs w:val="21"/>
                <w14:textFill>
                  <w14:solidFill>
                    <w14:schemeClr w14:val="tx1"/>
                  </w14:solidFill>
                </w14:textFill>
              </w:rPr>
            </w:pPr>
          </w:p>
          <w:p w14:paraId="13C169B6">
            <w:pPr>
              <w:spacing w:before="46" w:line="190" w:lineRule="exact"/>
              <w:ind w:left="2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40A</w:t>
            </w:r>
          </w:p>
        </w:tc>
        <w:tc>
          <w:tcPr>
            <w:tcW w:w="679" w:type="dxa"/>
            <w:vMerge w:val="restart"/>
            <w:tcBorders>
              <w:bottom w:val="nil"/>
            </w:tcBorders>
            <w:vAlign w:val="top"/>
          </w:tcPr>
          <w:p w14:paraId="2C4072F3">
            <w:pPr>
              <w:spacing w:line="245" w:lineRule="auto"/>
              <w:rPr>
                <w:rFonts w:ascii="Times New Roman" w:hAnsi="Times New Roman" w:cs="Times New Roman"/>
                <w:color w:val="000000" w:themeColor="text1"/>
                <w:sz w:val="22"/>
                <w:szCs w:val="21"/>
                <w14:textFill>
                  <w14:solidFill>
                    <w14:schemeClr w14:val="tx1"/>
                  </w14:solidFill>
                </w14:textFill>
              </w:rPr>
            </w:pPr>
          </w:p>
          <w:p w14:paraId="4CE73635">
            <w:pPr>
              <w:spacing w:before="46" w:line="190"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6"/>
                <w:position w:val="1"/>
                <w:sz w:val="15"/>
                <w:szCs w:val="15"/>
                <w14:textFill>
                  <w14:solidFill>
                    <w14:schemeClr w14:val="tx1"/>
                  </w14:solidFill>
                </w14:textFill>
              </w:rPr>
              <w:t>6KW</w:t>
            </w:r>
          </w:p>
        </w:tc>
        <w:tc>
          <w:tcPr>
            <w:tcW w:w="951" w:type="dxa"/>
            <w:vMerge w:val="restart"/>
            <w:tcBorders>
              <w:bottom w:val="nil"/>
            </w:tcBorders>
            <w:vAlign w:val="top"/>
          </w:tcPr>
          <w:p w14:paraId="3A59D8E6">
            <w:pPr>
              <w:spacing w:line="245" w:lineRule="auto"/>
              <w:rPr>
                <w:rFonts w:ascii="Times New Roman" w:hAnsi="Times New Roman" w:cs="Times New Roman"/>
                <w:color w:val="000000" w:themeColor="text1"/>
                <w:sz w:val="22"/>
                <w:szCs w:val="21"/>
                <w14:textFill>
                  <w14:solidFill>
                    <w14:schemeClr w14:val="tx1"/>
                  </w14:solidFill>
                </w14:textFill>
              </w:rPr>
            </w:pPr>
          </w:p>
          <w:p w14:paraId="68466F17">
            <w:pPr>
              <w:spacing w:before="46"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Merge w:val="restart"/>
            <w:tcBorders>
              <w:bottom w:val="nil"/>
            </w:tcBorders>
            <w:vAlign w:val="top"/>
          </w:tcPr>
          <w:p w14:paraId="397BE7BF">
            <w:pPr>
              <w:spacing w:line="245" w:lineRule="auto"/>
              <w:rPr>
                <w:rFonts w:ascii="Times New Roman" w:hAnsi="Times New Roman" w:cs="Times New Roman"/>
                <w:color w:val="000000" w:themeColor="text1"/>
                <w:sz w:val="22"/>
                <w:szCs w:val="21"/>
                <w14:textFill>
                  <w14:solidFill>
                    <w14:schemeClr w14:val="tx1"/>
                  </w14:solidFill>
                </w14:textFill>
              </w:rPr>
            </w:pPr>
          </w:p>
          <w:p w14:paraId="4214BECF">
            <w:pPr>
              <w:spacing w:before="46"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tcBorders>
              <w:right w:val="nil"/>
            </w:tcBorders>
            <w:vAlign w:val="top"/>
          </w:tcPr>
          <w:p w14:paraId="347B1F59">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tcBorders>
              <w:left w:val="nil"/>
            </w:tcBorders>
            <w:vAlign w:val="top"/>
          </w:tcPr>
          <w:p w14:paraId="56DC2AF3">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Merge w:val="restart"/>
            <w:tcBorders>
              <w:bottom w:val="nil"/>
            </w:tcBorders>
            <w:vAlign w:val="top"/>
          </w:tcPr>
          <w:p w14:paraId="39EE69C1">
            <w:pPr>
              <w:spacing w:line="245" w:lineRule="auto"/>
              <w:rPr>
                <w:rFonts w:ascii="Times New Roman" w:hAnsi="Times New Roman" w:cs="Times New Roman"/>
                <w:color w:val="000000" w:themeColor="text1"/>
                <w:sz w:val="22"/>
                <w:szCs w:val="21"/>
                <w14:textFill>
                  <w14:solidFill>
                    <w14:schemeClr w14:val="tx1"/>
                  </w14:solidFill>
                </w14:textFill>
              </w:rPr>
            </w:pPr>
          </w:p>
          <w:p w14:paraId="0C9CB585">
            <w:pPr>
              <w:spacing w:before="46"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20" w:type="dxa"/>
            <w:vMerge w:val="restart"/>
            <w:tcBorders>
              <w:bottom w:val="nil"/>
            </w:tcBorders>
            <w:vAlign w:val="top"/>
          </w:tcPr>
          <w:p w14:paraId="308D8A2D">
            <w:pPr>
              <w:spacing w:line="245" w:lineRule="auto"/>
              <w:rPr>
                <w:rFonts w:ascii="Times New Roman" w:hAnsi="Times New Roman" w:cs="Times New Roman"/>
                <w:color w:val="000000" w:themeColor="text1"/>
                <w:sz w:val="22"/>
                <w:szCs w:val="21"/>
                <w14:textFill>
                  <w14:solidFill>
                    <w14:schemeClr w14:val="tx1"/>
                  </w14:solidFill>
                </w14:textFill>
              </w:rPr>
            </w:pPr>
          </w:p>
          <w:p w14:paraId="3F74F1DA">
            <w:pPr>
              <w:spacing w:before="46"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23" w:type="dxa"/>
            <w:vMerge w:val="restart"/>
            <w:tcBorders>
              <w:bottom w:val="nil"/>
            </w:tcBorders>
            <w:vAlign w:val="top"/>
          </w:tcPr>
          <w:p w14:paraId="2C700881">
            <w:pPr>
              <w:spacing w:line="245" w:lineRule="auto"/>
              <w:rPr>
                <w:rFonts w:ascii="Times New Roman" w:hAnsi="Times New Roman" w:cs="Times New Roman"/>
                <w:color w:val="000000" w:themeColor="text1"/>
                <w:sz w:val="22"/>
                <w:szCs w:val="21"/>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91008" behindDoc="1" locked="0" layoutInCell="1" allowOverlap="1">
                  <wp:simplePos x="0" y="0"/>
                  <wp:positionH relativeFrom="rightMargin">
                    <wp:posOffset>-23495</wp:posOffset>
                  </wp:positionH>
                  <wp:positionV relativeFrom="topMargin">
                    <wp:posOffset>2540</wp:posOffset>
                  </wp:positionV>
                  <wp:extent cx="30480" cy="458470"/>
                  <wp:effectExtent l="0" t="0" r="7620" b="1778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11"/>
                          <a:stretch>
                            <a:fillRect/>
                          </a:stretch>
                        </pic:blipFill>
                        <pic:spPr>
                          <a:xfrm>
                            <a:off x="0" y="0"/>
                            <a:ext cx="30479" cy="458723"/>
                          </a:xfrm>
                          <a:prstGeom prst="rect">
                            <a:avLst/>
                          </a:prstGeom>
                        </pic:spPr>
                      </pic:pic>
                    </a:graphicData>
                  </a:graphic>
                </wp:anchor>
              </w:drawing>
            </w:r>
          </w:p>
          <w:p w14:paraId="0D1AB634">
            <w:pPr>
              <w:spacing w:before="46"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1601D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24747D33">
            <w:pPr>
              <w:rPr>
                <w:rFonts w:ascii="Times New Roman" w:hAnsi="Times New Roman" w:cs="Times New Roman"/>
                <w:color w:val="000000" w:themeColor="text1"/>
                <w:sz w:val="22"/>
                <w:szCs w:val="21"/>
                <w14:textFill>
                  <w14:solidFill>
                    <w14:schemeClr w14:val="tx1"/>
                  </w14:solidFill>
                </w14:textFill>
              </w:rPr>
            </w:pPr>
          </w:p>
        </w:tc>
        <w:tc>
          <w:tcPr>
            <w:tcW w:w="1347" w:type="dxa"/>
            <w:vMerge w:val="continue"/>
            <w:tcBorders>
              <w:top w:val="nil"/>
            </w:tcBorders>
            <w:vAlign w:val="top"/>
          </w:tcPr>
          <w:p w14:paraId="61D9277E">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0736F112">
            <w:pPr>
              <w:rPr>
                <w:rFonts w:ascii="Times New Roman" w:hAnsi="Times New Roman" w:cs="Times New Roman"/>
                <w:color w:val="000000" w:themeColor="text1"/>
                <w:sz w:val="22"/>
                <w:szCs w:val="21"/>
                <w14:textFill>
                  <w14:solidFill>
                    <w14:schemeClr w14:val="tx1"/>
                  </w14:solidFill>
                </w14:textFill>
              </w:rPr>
            </w:pPr>
          </w:p>
        </w:tc>
        <w:tc>
          <w:tcPr>
            <w:tcW w:w="679" w:type="dxa"/>
            <w:vMerge w:val="continue"/>
            <w:tcBorders>
              <w:top w:val="nil"/>
            </w:tcBorders>
            <w:vAlign w:val="top"/>
          </w:tcPr>
          <w:p w14:paraId="4576454F">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54CD675C">
            <w:pPr>
              <w:rPr>
                <w:rFonts w:ascii="Times New Roman" w:hAnsi="Times New Roman" w:cs="Times New Roman"/>
                <w:color w:val="000000" w:themeColor="text1"/>
                <w:sz w:val="22"/>
                <w:szCs w:val="21"/>
                <w14:textFill>
                  <w14:solidFill>
                    <w14:schemeClr w14:val="tx1"/>
                  </w14:solidFill>
                </w14:textFill>
              </w:rPr>
            </w:pPr>
          </w:p>
        </w:tc>
        <w:tc>
          <w:tcPr>
            <w:tcW w:w="951" w:type="dxa"/>
            <w:vMerge w:val="continue"/>
            <w:tcBorders>
              <w:top w:val="nil"/>
            </w:tcBorders>
            <w:vAlign w:val="top"/>
          </w:tcPr>
          <w:p w14:paraId="6EFA6137">
            <w:pPr>
              <w:rPr>
                <w:rFonts w:ascii="Times New Roman" w:hAnsi="Times New Roman" w:cs="Times New Roman"/>
                <w:color w:val="000000" w:themeColor="text1"/>
                <w:sz w:val="22"/>
                <w:szCs w:val="21"/>
                <w14:textFill>
                  <w14:solidFill>
                    <w14:schemeClr w14:val="tx1"/>
                  </w14:solidFill>
                </w14:textFill>
              </w:rPr>
            </w:pPr>
          </w:p>
        </w:tc>
        <w:tc>
          <w:tcPr>
            <w:tcW w:w="1110" w:type="dxa"/>
            <w:tcBorders>
              <w:right w:val="nil"/>
            </w:tcBorders>
            <w:vAlign w:val="top"/>
          </w:tcPr>
          <w:p w14:paraId="735203E0">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6ED9EE50">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Merge w:val="continue"/>
            <w:tcBorders>
              <w:top w:val="nil"/>
            </w:tcBorders>
            <w:vAlign w:val="top"/>
          </w:tcPr>
          <w:p w14:paraId="142A4E35">
            <w:pPr>
              <w:rPr>
                <w:rFonts w:ascii="Times New Roman" w:hAnsi="Times New Roman" w:cs="Times New Roman"/>
                <w:color w:val="000000" w:themeColor="text1"/>
                <w:sz w:val="22"/>
                <w:szCs w:val="21"/>
                <w14:textFill>
                  <w14:solidFill>
                    <w14:schemeClr w14:val="tx1"/>
                  </w14:solidFill>
                </w14:textFill>
              </w:rPr>
            </w:pPr>
          </w:p>
        </w:tc>
        <w:tc>
          <w:tcPr>
            <w:tcW w:w="620" w:type="dxa"/>
            <w:vMerge w:val="continue"/>
            <w:tcBorders>
              <w:top w:val="nil"/>
            </w:tcBorders>
            <w:vAlign w:val="top"/>
          </w:tcPr>
          <w:p w14:paraId="621DE54E">
            <w:pPr>
              <w:rPr>
                <w:rFonts w:ascii="Times New Roman" w:hAnsi="Times New Roman" w:cs="Times New Roman"/>
                <w:color w:val="000000" w:themeColor="text1"/>
                <w:sz w:val="22"/>
                <w:szCs w:val="21"/>
                <w14:textFill>
                  <w14:solidFill>
                    <w14:schemeClr w14:val="tx1"/>
                  </w14:solidFill>
                </w14:textFill>
              </w:rPr>
            </w:pPr>
          </w:p>
        </w:tc>
        <w:tc>
          <w:tcPr>
            <w:tcW w:w="923" w:type="dxa"/>
            <w:vMerge w:val="continue"/>
            <w:tcBorders>
              <w:top w:val="nil"/>
            </w:tcBorders>
            <w:vAlign w:val="top"/>
          </w:tcPr>
          <w:p w14:paraId="2310E2B8">
            <w:pPr>
              <w:rPr>
                <w:rFonts w:ascii="Times New Roman" w:hAnsi="Times New Roman" w:cs="Times New Roman"/>
                <w:color w:val="000000" w:themeColor="text1"/>
                <w:sz w:val="22"/>
                <w:szCs w:val="21"/>
                <w14:textFill>
                  <w14:solidFill>
                    <w14:schemeClr w14:val="tx1"/>
                  </w14:solidFill>
                </w14:textFill>
              </w:rPr>
            </w:pPr>
          </w:p>
        </w:tc>
      </w:tr>
      <w:tr w14:paraId="207466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66B99BC3">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53153B7C">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RK8375-150-50</w:t>
            </w:r>
          </w:p>
        </w:tc>
        <w:tc>
          <w:tcPr>
            <w:tcW w:w="679" w:type="dxa"/>
            <w:vAlign w:val="top"/>
          </w:tcPr>
          <w:p w14:paraId="16885ACF">
            <w:pPr>
              <w:spacing w:before="113" w:line="190" w:lineRule="exact"/>
              <w:ind w:left="20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50A</w:t>
            </w:r>
          </w:p>
        </w:tc>
        <w:tc>
          <w:tcPr>
            <w:tcW w:w="679" w:type="dxa"/>
            <w:vAlign w:val="top"/>
          </w:tcPr>
          <w:p w14:paraId="0D04F75D">
            <w:pPr>
              <w:spacing w:before="113" w:line="189"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7.5KW</w:t>
            </w:r>
          </w:p>
        </w:tc>
        <w:tc>
          <w:tcPr>
            <w:tcW w:w="951" w:type="dxa"/>
            <w:vAlign w:val="top"/>
          </w:tcPr>
          <w:p w14:paraId="1D30533A">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Align w:val="top"/>
          </w:tcPr>
          <w:p w14:paraId="6D0B5B78">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tcBorders>
              <w:right w:val="nil"/>
            </w:tcBorders>
            <w:vAlign w:val="top"/>
          </w:tcPr>
          <w:p w14:paraId="0E3F33CB">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439A6FEB">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616B964A">
            <w:pPr>
              <w:spacing w:before="11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20" w:type="dxa"/>
            <w:vAlign w:val="top"/>
          </w:tcPr>
          <w:p w14:paraId="4B49D94F">
            <w:pPr>
              <w:spacing w:before="11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23" w:type="dxa"/>
            <w:vAlign w:val="top"/>
          </w:tcPr>
          <w:p w14:paraId="6F5CA177">
            <w:pPr>
              <w:spacing w:before="113"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92032"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78B314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bottom w:val="nil"/>
            </w:tcBorders>
            <w:vAlign w:val="top"/>
          </w:tcPr>
          <w:p w14:paraId="2C07DED2">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165FB283">
            <w:pPr>
              <w:spacing w:before="113" w:line="190" w:lineRule="exact"/>
              <w:ind w:left="9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RK83120-150-80</w:t>
            </w:r>
          </w:p>
        </w:tc>
        <w:tc>
          <w:tcPr>
            <w:tcW w:w="679" w:type="dxa"/>
            <w:vAlign w:val="top"/>
          </w:tcPr>
          <w:p w14:paraId="25EC363D">
            <w:pPr>
              <w:spacing w:before="113" w:line="190" w:lineRule="exact"/>
              <w:ind w:left="20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80A</w:t>
            </w:r>
          </w:p>
        </w:tc>
        <w:tc>
          <w:tcPr>
            <w:tcW w:w="679" w:type="dxa"/>
            <w:vAlign w:val="top"/>
          </w:tcPr>
          <w:p w14:paraId="41843F8E">
            <w:pPr>
              <w:spacing w:before="113" w:line="191"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12KW</w:t>
            </w:r>
          </w:p>
        </w:tc>
        <w:tc>
          <w:tcPr>
            <w:tcW w:w="951" w:type="dxa"/>
            <w:vAlign w:val="top"/>
          </w:tcPr>
          <w:p w14:paraId="5300BF29">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Align w:val="top"/>
          </w:tcPr>
          <w:p w14:paraId="3C638012">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tcBorders>
              <w:right w:val="nil"/>
            </w:tcBorders>
            <w:vAlign w:val="top"/>
          </w:tcPr>
          <w:p w14:paraId="059A96C9">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02D44997">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54207AE8">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20" w:type="dxa"/>
            <w:vAlign w:val="top"/>
          </w:tcPr>
          <w:p w14:paraId="1AAFAD37">
            <w:pPr>
              <w:spacing w:before="11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23" w:type="dxa"/>
            <w:vAlign w:val="top"/>
          </w:tcPr>
          <w:p w14:paraId="39D8231F">
            <w:pPr>
              <w:spacing w:before="11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93056"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301B5F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726" w:type="dxa"/>
            <w:vMerge w:val="continue"/>
            <w:tcBorders>
              <w:top w:val="nil"/>
            </w:tcBorders>
            <w:vAlign w:val="top"/>
          </w:tcPr>
          <w:p w14:paraId="00FC151F">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64F305CF">
            <w:pPr>
              <w:spacing w:before="113" w:line="190" w:lineRule="exact"/>
              <w:ind w:left="6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RK83150-150-100</w:t>
            </w:r>
          </w:p>
        </w:tc>
        <w:tc>
          <w:tcPr>
            <w:tcW w:w="679" w:type="dxa"/>
            <w:vAlign w:val="top"/>
          </w:tcPr>
          <w:p w14:paraId="37BE60CF">
            <w:pPr>
              <w:spacing w:before="113" w:line="190" w:lineRule="exact"/>
              <w:ind w:left="17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100A</w:t>
            </w:r>
          </w:p>
        </w:tc>
        <w:tc>
          <w:tcPr>
            <w:tcW w:w="679" w:type="dxa"/>
            <w:vAlign w:val="top"/>
          </w:tcPr>
          <w:p w14:paraId="06F331FB">
            <w:pPr>
              <w:spacing w:before="113" w:line="190"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15KW</w:t>
            </w:r>
          </w:p>
        </w:tc>
        <w:tc>
          <w:tcPr>
            <w:tcW w:w="951" w:type="dxa"/>
            <w:vAlign w:val="top"/>
          </w:tcPr>
          <w:p w14:paraId="40776FDE">
            <w:pPr>
              <w:spacing w:before="113" w:line="190" w:lineRule="exact"/>
              <w:ind w:left="3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10mA</w:t>
            </w:r>
          </w:p>
        </w:tc>
        <w:tc>
          <w:tcPr>
            <w:tcW w:w="951" w:type="dxa"/>
            <w:vAlign w:val="top"/>
          </w:tcPr>
          <w:p w14:paraId="4BE27638">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tcBorders>
              <w:right w:val="nil"/>
            </w:tcBorders>
            <w:vAlign w:val="top"/>
          </w:tcPr>
          <w:p w14:paraId="4DF145E0">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20" w:type="dxa"/>
            <w:tcBorders>
              <w:left w:val="nil"/>
            </w:tcBorders>
            <w:vAlign w:val="top"/>
          </w:tcPr>
          <w:p w14:paraId="0ECCB4D9">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03F14EF4">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20" w:type="dxa"/>
            <w:vAlign w:val="top"/>
          </w:tcPr>
          <w:p w14:paraId="35F6B592">
            <w:pPr>
              <w:spacing w:before="11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23" w:type="dxa"/>
            <w:vAlign w:val="top"/>
          </w:tcPr>
          <w:p w14:paraId="06028363">
            <w:pPr>
              <w:spacing w:before="11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94080"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21B9EB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726" w:type="dxa"/>
            <w:tcBorders>
              <w:bottom w:val="nil"/>
            </w:tcBorders>
            <w:vAlign w:val="top"/>
          </w:tcPr>
          <w:p w14:paraId="78445733">
            <w:pPr>
              <w:rPr>
                <w:rFonts w:ascii="Times New Roman" w:hAnsi="Times New Roman" w:cs="Times New Roman"/>
                <w:color w:val="000000" w:themeColor="text1"/>
                <w:sz w:val="22"/>
                <w:szCs w:val="21"/>
                <w14:textFill>
                  <w14:solidFill>
                    <w14:schemeClr w14:val="tx1"/>
                  </w14:solidFill>
                </w14:textFill>
              </w:rPr>
            </w:pPr>
          </w:p>
        </w:tc>
        <w:tc>
          <w:tcPr>
            <w:tcW w:w="1347" w:type="dxa"/>
            <w:vAlign w:val="top"/>
          </w:tcPr>
          <w:p w14:paraId="133DC44B">
            <w:pPr>
              <w:spacing w:before="113" w:line="190" w:lineRule="exact"/>
              <w:ind w:left="17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RK8318-200-9</w:t>
            </w:r>
          </w:p>
        </w:tc>
        <w:tc>
          <w:tcPr>
            <w:tcW w:w="679" w:type="dxa"/>
            <w:vAlign w:val="top"/>
          </w:tcPr>
          <w:p w14:paraId="6EE1BF5B">
            <w:pPr>
              <w:spacing w:before="113" w:line="190" w:lineRule="exact"/>
              <w:ind w:left="2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9A</w:t>
            </w:r>
          </w:p>
        </w:tc>
        <w:tc>
          <w:tcPr>
            <w:tcW w:w="679" w:type="dxa"/>
            <w:vAlign w:val="top"/>
          </w:tcPr>
          <w:p w14:paraId="74DD8B96">
            <w:pPr>
              <w:spacing w:before="113" w:line="189" w:lineRule="exact"/>
              <w:ind w:left="1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1.8KW</w:t>
            </w:r>
          </w:p>
        </w:tc>
        <w:tc>
          <w:tcPr>
            <w:tcW w:w="951" w:type="dxa"/>
            <w:vAlign w:val="top"/>
          </w:tcPr>
          <w:p w14:paraId="37EEDEFE">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51" w:type="dxa"/>
            <w:vAlign w:val="top"/>
          </w:tcPr>
          <w:p w14:paraId="2B5ACEAC">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10" w:type="dxa"/>
            <w:tcBorders>
              <w:right w:val="nil"/>
            </w:tcBorders>
            <w:vAlign w:val="top"/>
          </w:tcPr>
          <w:p w14:paraId="3A8E9490">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20" w:type="dxa"/>
            <w:tcBorders>
              <w:left w:val="nil"/>
            </w:tcBorders>
            <w:vAlign w:val="top"/>
          </w:tcPr>
          <w:p w14:paraId="245BDE9E">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10" w:type="dxa"/>
            <w:vAlign w:val="top"/>
          </w:tcPr>
          <w:p w14:paraId="75BCDB02">
            <w:pPr>
              <w:spacing w:before="113"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215×360×88</w:t>
            </w:r>
          </w:p>
        </w:tc>
        <w:tc>
          <w:tcPr>
            <w:tcW w:w="620" w:type="dxa"/>
            <w:vAlign w:val="top"/>
          </w:tcPr>
          <w:p w14:paraId="408C04F7">
            <w:pPr>
              <w:spacing w:before="113"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23" w:type="dxa"/>
            <w:vAlign w:val="top"/>
          </w:tcPr>
          <w:p w14:paraId="2B7E7431">
            <w:pPr>
              <w:spacing w:before="113" w:line="189"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95104"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5.5</w:t>
            </w:r>
          </w:p>
        </w:tc>
      </w:tr>
    </w:tbl>
    <w:p w14:paraId="3E69D7B6"/>
    <w:p w14:paraId="6992CAD4"/>
    <w:p w14:paraId="01C3FCAF">
      <w:pPr>
        <w:rPr>
          <w:rFonts w:ascii="Times New Roman" w:hAnsi="Times New Roman" w:cs="Times New Roman"/>
          <w:sz w:val="21"/>
          <w:szCs w:val="21"/>
        </w:rPr>
        <w:sectPr>
          <w:footerReference r:id="rId5" w:type="default"/>
          <w:pgSz w:w="11905" w:h="16837"/>
          <w:pgMar w:top="400" w:right="1785" w:bottom="0" w:left="1075" w:header="0" w:footer="0" w:gutter="0"/>
          <w:pgNumType w:fmt="decimal" w:start="1"/>
          <w:cols w:space="720" w:num="1"/>
        </w:sectPr>
      </w:pPr>
    </w:p>
    <w:p w14:paraId="68B7B078">
      <w:pPr>
        <w:spacing w:before="17"/>
      </w:pPr>
      <w:r>
        <w:rPr>
          <w:rFonts w:ascii="Times New Roman" w:hAnsi="Times New Roman" w:cs="Times New Roman"/>
          <w:sz w:val="21"/>
        </w:rPr>
        <mc:AlternateContent>
          <mc:Choice Requires="wps">
            <w:drawing>
              <wp:anchor distT="0" distB="0" distL="114300" distR="114300" simplePos="0" relativeHeight="251664384" behindDoc="0" locked="0" layoutInCell="1" allowOverlap="1">
                <wp:simplePos x="0" y="0"/>
                <wp:positionH relativeFrom="column">
                  <wp:posOffset>2740025</wp:posOffset>
                </wp:positionH>
                <wp:positionV relativeFrom="paragraph">
                  <wp:posOffset>9423400</wp:posOffset>
                </wp:positionV>
                <wp:extent cx="1217295" cy="1061720"/>
                <wp:effectExtent l="4445" t="4445" r="16510" b="19685"/>
                <wp:wrapNone/>
                <wp:docPr id="55" name="文本框 55"/>
                <wp:cNvGraphicFramePr/>
                <a:graphic xmlns:a="http://schemas.openxmlformats.org/drawingml/2006/main">
                  <a:graphicData uri="http://schemas.microsoft.com/office/word/2010/wordprocessingShape">
                    <wps:wsp>
                      <wps:cNvSpPr txBox="1"/>
                      <wps:spPr>
                        <a:xfrm>
                          <a:off x="3728720" y="10485120"/>
                          <a:ext cx="1217295" cy="1061720"/>
                        </a:xfrm>
                        <a:prstGeom prst="rect">
                          <a:avLst/>
                        </a:prstGeom>
                        <a:solidFill>
                          <a:schemeClr val="bg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14:paraId="7AA51A71">
                            <w:pPr>
                              <w:rPr>
                                <w:rFonts w:hint="eastAsia" w:ascii="Times New Roman" w:hAnsi="Times New Roman" w:cs="Times New Roman"/>
                                <w:lang w:val="en-US" w:eastAsia="zh-CN"/>
                              </w:rPr>
                            </w:pPr>
                            <w:r>
                              <w:rPr>
                                <w:rFonts w:hint="eastAsia" w:ascii="Times New Roman" w:hAnsi="Times New Roman" w:cs="Times New Roman"/>
                                <w:lang w:val="en-US" w:eastAsia="zh-CN"/>
                              </w:rPr>
                              <w:t>five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5.75pt;margin-top:742pt;height:83.6pt;width:95.85pt;z-index:251664384;mso-width-relative:page;mso-height-relative:page;" fillcolor="#FFFFFF [3212]" filled="t" stroked="t" coordsize="21600,21600" o:gfxdata="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KqFh5DZAAAADQEAAA8AAAAAAAAAAQAgAAAAIgAAAGRycy9kb3ducmV2LnhtbFBLAQIUABQAAAAI&#10;AIdO4kBooNRMXgIAAMgEAAAOAAAAAAAAAAEAIAAAACgBAABkcnMvZTJvRG9jLnhtbFBLBQYAAAAA&#10;BgAGAFkBAAD4BQAAAAA=&#10;">
                <v:fill on="t" focussize="0,0"/>
                <v:stroke weight="0.5pt" color="#FFFFFF [3212]" joinstyle="round"/>
                <v:imagedata o:title=""/>
                <o:lock v:ext="edit" aspectratio="f"/>
                <v:textbox>
                  <w:txbxContent>
                    <w:p w14:paraId="7AA51A71">
                      <w:pPr>
                        <w:rPr>
                          <w:rFonts w:hint="eastAsia" w:ascii="Times New Roman" w:hAnsi="Times New Roman" w:cs="Times New Roman"/>
                          <w:lang w:val="en-US" w:eastAsia="zh-CN"/>
                        </w:rPr>
                      </w:pPr>
                      <w:r>
                        <w:rPr>
                          <w:rFonts w:hint="eastAsia" w:ascii="Times New Roman" w:hAnsi="Times New Roman" w:cs="Times New Roman"/>
                          <w:lang w:val="en-US" w:eastAsia="zh-CN"/>
                        </w:rPr>
                        <w:t>five</w:t>
                      </w:r>
                    </w:p>
                  </w:txbxContent>
                </v:textbox>
              </v:shape>
            </w:pict>
          </mc:Fallback>
        </mc:AlternateContent>
      </w:r>
    </w:p>
    <w:tbl>
      <w:tblPr>
        <w:tblStyle w:val="36"/>
        <w:tblpPr w:leftFromText="180" w:rightFromText="180" w:vertAnchor="text" w:horzAnchor="page" w:tblpX="999" w:tblpY="242"/>
        <w:tblOverlap w:val="never"/>
        <w:tblW w:w="971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6"/>
        <w:gridCol w:w="1347"/>
        <w:gridCol w:w="679"/>
        <w:gridCol w:w="679"/>
        <w:gridCol w:w="951"/>
        <w:gridCol w:w="951"/>
        <w:gridCol w:w="1630"/>
        <w:gridCol w:w="1830"/>
        <w:gridCol w:w="923"/>
      </w:tblGrid>
      <w:tr w14:paraId="37B6AB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726" w:type="dxa"/>
            <w:vAlign w:val="top"/>
          </w:tcPr>
          <w:p w14:paraId="3173DB69">
            <w:pPr>
              <w:spacing w:before="103" w:line="234" w:lineRule="auto"/>
              <w:ind w:left="20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5"/>
                <w:sz w:val="15"/>
                <w:szCs w:val="15"/>
                <w14:textFill>
                  <w14:solidFill>
                    <w14:schemeClr w14:val="tx1"/>
                  </w14:solidFill>
                </w14:textFill>
              </w:rPr>
              <w:t>voltage</w:t>
            </w:r>
          </w:p>
        </w:tc>
        <w:tc>
          <w:tcPr>
            <w:tcW w:w="1347" w:type="dxa"/>
            <w:vAlign w:val="top"/>
          </w:tcPr>
          <w:p w14:paraId="7E79D93D">
            <w:pPr>
              <w:spacing w:before="103" w:line="232" w:lineRule="auto"/>
              <w:ind w:left="47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2"/>
                <w:sz w:val="15"/>
                <w:szCs w:val="15"/>
                <w14:textFill>
                  <w14:solidFill>
                    <w14:schemeClr w14:val="tx1"/>
                  </w14:solidFill>
                </w14:textFill>
              </w:rPr>
              <w:t>model</w:t>
            </w:r>
          </w:p>
        </w:tc>
        <w:tc>
          <w:tcPr>
            <w:tcW w:w="679" w:type="dxa"/>
            <w:vAlign w:val="top"/>
          </w:tcPr>
          <w:p w14:paraId="78012B1D">
            <w:pPr>
              <w:spacing w:before="103" w:line="234" w:lineRule="auto"/>
              <w:ind w:left="18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5"/>
                <w:sz w:val="15"/>
                <w:szCs w:val="15"/>
                <w14:textFill>
                  <w14:solidFill>
                    <w14:schemeClr w14:val="tx1"/>
                  </w14:solidFill>
                </w14:textFill>
              </w:rPr>
              <w:t>electric current</w:t>
            </w:r>
          </w:p>
        </w:tc>
        <w:tc>
          <w:tcPr>
            <w:tcW w:w="679" w:type="dxa"/>
            <w:vAlign w:val="top"/>
          </w:tcPr>
          <w:p w14:paraId="76C56882">
            <w:pPr>
              <w:spacing w:before="103" w:line="230" w:lineRule="auto"/>
              <w:ind w:left="1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3"/>
                <w:sz w:val="15"/>
                <w:szCs w:val="15"/>
                <w14:textFill>
                  <w14:solidFill>
                    <w14:schemeClr w14:val="tx1"/>
                  </w14:solidFill>
                </w14:textFill>
              </w:rPr>
              <w:t>power</w:t>
            </w:r>
          </w:p>
        </w:tc>
        <w:tc>
          <w:tcPr>
            <w:tcW w:w="951" w:type="dxa"/>
            <w:vAlign w:val="top"/>
          </w:tcPr>
          <w:p w14:paraId="18C9AC9C">
            <w:pPr>
              <w:spacing w:before="103" w:line="230" w:lineRule="auto"/>
              <w:ind w:left="8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2"/>
                <w:sz w:val="15"/>
                <w:szCs w:val="15"/>
                <w14:textFill>
                  <w14:solidFill>
                    <w14:schemeClr w14:val="tx1"/>
                  </w14:solidFill>
                </w14:textFill>
              </w:rPr>
              <w:t>Current resolution</w:t>
            </w:r>
          </w:p>
        </w:tc>
        <w:tc>
          <w:tcPr>
            <w:tcW w:w="951" w:type="dxa"/>
            <w:vAlign w:val="top"/>
          </w:tcPr>
          <w:p w14:paraId="35B82BF4">
            <w:pPr>
              <w:spacing w:before="103" w:line="230" w:lineRule="auto"/>
              <w:ind w:left="8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2"/>
                <w:sz w:val="15"/>
                <w:szCs w:val="15"/>
                <w14:textFill>
                  <w14:solidFill>
                    <w14:schemeClr w14:val="tx1"/>
                  </w14:solidFill>
                </w14:textFill>
              </w:rPr>
              <w:t>Voltage resolution</w:t>
            </w:r>
          </w:p>
        </w:tc>
        <w:tc>
          <w:tcPr>
            <w:tcW w:w="1630" w:type="dxa"/>
            <w:vAlign w:val="top"/>
          </w:tcPr>
          <w:p w14:paraId="5F5254BC">
            <w:pPr>
              <w:spacing w:before="103" w:line="230" w:lineRule="auto"/>
              <w:ind w:left="26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4"/>
                <w:sz w:val="15"/>
                <w:szCs w:val="15"/>
                <w14:textFill>
                  <w14:solidFill>
                    <w14:schemeClr w14:val="tx1"/>
                  </w14:solidFill>
                </w14:textFill>
              </w:rPr>
              <w:t>Input voltage (v)</w:t>
            </w:r>
          </w:p>
        </w:tc>
        <w:tc>
          <w:tcPr>
            <w:tcW w:w="1830" w:type="dxa"/>
            <w:vAlign w:val="top"/>
          </w:tcPr>
          <w:p w14:paraId="37CB9BE0">
            <w:pPr>
              <w:spacing w:before="102" w:line="230" w:lineRule="auto"/>
              <w:ind w:left="17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6"/>
                <w:sz w:val="15"/>
                <w:szCs w:val="15"/>
                <w14:textFill>
                  <w14:solidFill>
                    <w14:schemeClr w14:val="tx1"/>
                  </w14:solidFill>
                </w14:textFill>
              </w:rPr>
              <w:t>Size (width * depth * height mm)</w:t>
            </w:r>
          </w:p>
        </w:tc>
        <w:tc>
          <w:tcPr>
            <w:tcW w:w="923" w:type="dxa"/>
            <w:vAlign w:val="top"/>
          </w:tcPr>
          <w:p w14:paraId="690E3F8B">
            <w:pPr>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b/>
                <w:bCs/>
                <w:color w:val="000000" w:themeColor="text1"/>
                <w:spacing w:val="3"/>
                <w:sz w:val="15"/>
                <w:szCs w:val="15"/>
                <w14:textFill>
                  <w14:solidFill>
                    <w14:schemeClr w14:val="tx1"/>
                  </w14:solidFill>
                </w14:textFill>
              </w:rPr>
              <w:t>Weight (Kg)</w:t>
            </w:r>
            <w:r>
              <w:rPr>
                <w:rFonts w:ascii="Times New Roman" w:hAnsi="Times New Roman" w:cs="Times New Roman"/>
                <w:color w:val="000000" w:themeColor="text1"/>
                <w:position w:val="-12"/>
                <w:sz w:val="15"/>
                <w:szCs w:val="15"/>
                <w14:textFill>
                  <w14:solidFill>
                    <w14:schemeClr w14:val="tx1"/>
                  </w14:solidFill>
                </w14:textFill>
              </w:rPr>
              <w:drawing>
                <wp:inline distT="0" distB="0" distL="0" distR="0">
                  <wp:extent cx="29845" cy="219710"/>
                  <wp:effectExtent l="0" t="0" r="8255" b="8890"/>
                  <wp:docPr id="45" name="IM 6"/>
                  <wp:cNvGraphicFramePr/>
                  <a:graphic xmlns:a="http://schemas.openxmlformats.org/drawingml/2006/main">
                    <a:graphicData uri="http://schemas.openxmlformats.org/drawingml/2006/picture">
                      <pic:pic xmlns:pic="http://schemas.openxmlformats.org/drawingml/2006/picture">
                        <pic:nvPicPr>
                          <pic:cNvPr id="45" name="IM 6"/>
                          <pic:cNvPicPr/>
                        </pic:nvPicPr>
                        <pic:blipFill>
                          <a:blip r:embed="rId9"/>
                          <a:stretch>
                            <a:fillRect/>
                          </a:stretch>
                        </pic:blipFill>
                        <pic:spPr>
                          <a:xfrm>
                            <a:off x="0" y="0"/>
                            <a:ext cx="30073" cy="220344"/>
                          </a:xfrm>
                          <a:prstGeom prst="rect">
                            <a:avLst/>
                          </a:prstGeom>
                        </pic:spPr>
                      </pic:pic>
                    </a:graphicData>
                  </a:graphic>
                </wp:inline>
              </w:drawing>
            </w:r>
          </w:p>
        </w:tc>
      </w:tr>
    </w:tbl>
    <w:tbl>
      <w:tblPr>
        <w:tblStyle w:val="36"/>
        <w:tblpPr w:leftFromText="180" w:rightFromText="180" w:vertAnchor="text" w:horzAnchor="page" w:tblpX="1000" w:tblpY="-15"/>
        <w:tblOverlap w:val="never"/>
        <w:tblW w:w="972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1"/>
        <w:gridCol w:w="1339"/>
        <w:gridCol w:w="674"/>
        <w:gridCol w:w="674"/>
        <w:gridCol w:w="945"/>
        <w:gridCol w:w="945"/>
        <w:gridCol w:w="1103"/>
        <w:gridCol w:w="517"/>
        <w:gridCol w:w="1204"/>
        <w:gridCol w:w="614"/>
        <w:gridCol w:w="991"/>
      </w:tblGrid>
      <w:tr w14:paraId="7D92BC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721" w:type="dxa"/>
            <w:vMerge w:val="restart"/>
            <w:tcBorders>
              <w:top w:val="nil"/>
              <w:bottom w:val="nil"/>
            </w:tcBorders>
            <w:vAlign w:val="top"/>
          </w:tcPr>
          <w:p w14:paraId="31DC817F">
            <w:pPr>
              <w:spacing w:line="319" w:lineRule="auto"/>
              <w:rPr>
                <w:rFonts w:ascii="Times New Roman" w:hAnsi="Times New Roman" w:cs="Times New Roman"/>
                <w:color w:val="000000" w:themeColor="text1"/>
                <w:sz w:val="22"/>
                <w:szCs w:val="21"/>
                <w14:textFill>
                  <w14:solidFill>
                    <w14:schemeClr w14:val="tx1"/>
                  </w14:solidFill>
                </w14:textFill>
              </w:rPr>
            </w:pPr>
          </w:p>
          <w:p w14:paraId="739EA8A3">
            <w:pPr>
              <w:spacing w:line="319" w:lineRule="auto"/>
              <w:rPr>
                <w:rFonts w:ascii="Times New Roman" w:hAnsi="Times New Roman" w:cs="Times New Roman"/>
                <w:color w:val="000000" w:themeColor="text1"/>
                <w:sz w:val="22"/>
                <w:szCs w:val="21"/>
                <w14:textFill>
                  <w14:solidFill>
                    <w14:schemeClr w14:val="tx1"/>
                  </w14:solidFill>
                </w14:textFill>
              </w:rPr>
            </w:pPr>
          </w:p>
          <w:p w14:paraId="6A8BDFAA">
            <w:pPr>
              <w:spacing w:line="320" w:lineRule="auto"/>
              <w:rPr>
                <w:rFonts w:ascii="Times New Roman" w:hAnsi="Times New Roman" w:cs="Times New Roman"/>
                <w:color w:val="000000" w:themeColor="text1"/>
                <w:sz w:val="22"/>
                <w:szCs w:val="21"/>
                <w14:textFill>
                  <w14:solidFill>
                    <w14:schemeClr w14:val="tx1"/>
                  </w14:solidFill>
                </w14:textFill>
              </w:rPr>
            </w:pPr>
          </w:p>
          <w:p w14:paraId="4D57405F">
            <w:pPr>
              <w:spacing w:before="46" w:line="190" w:lineRule="exact"/>
              <w:ind w:left="19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200V</w:t>
            </w:r>
          </w:p>
        </w:tc>
        <w:tc>
          <w:tcPr>
            <w:tcW w:w="1339" w:type="dxa"/>
            <w:vMerge w:val="restart"/>
            <w:tcBorders>
              <w:bottom w:val="nil"/>
            </w:tcBorders>
            <w:vAlign w:val="top"/>
          </w:tcPr>
          <w:p w14:paraId="49FFD9F0">
            <w:pPr>
              <w:spacing w:line="243" w:lineRule="auto"/>
              <w:rPr>
                <w:rFonts w:ascii="Times New Roman" w:hAnsi="Times New Roman" w:cs="Times New Roman"/>
                <w:color w:val="000000" w:themeColor="text1"/>
                <w:sz w:val="22"/>
                <w:szCs w:val="21"/>
                <w14:textFill>
                  <w14:solidFill>
                    <w14:schemeClr w14:val="tx1"/>
                  </w14:solidFill>
                </w14:textFill>
              </w:rPr>
            </w:pPr>
          </w:p>
          <w:p w14:paraId="5674849A">
            <w:pPr>
              <w:spacing w:before="45"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RK8336-200-18</w:t>
            </w:r>
          </w:p>
        </w:tc>
        <w:tc>
          <w:tcPr>
            <w:tcW w:w="674" w:type="dxa"/>
            <w:vMerge w:val="restart"/>
            <w:tcBorders>
              <w:bottom w:val="nil"/>
            </w:tcBorders>
            <w:vAlign w:val="top"/>
          </w:tcPr>
          <w:p w14:paraId="79BE5B95">
            <w:pPr>
              <w:spacing w:line="243" w:lineRule="auto"/>
              <w:rPr>
                <w:rFonts w:ascii="Times New Roman" w:hAnsi="Times New Roman" w:cs="Times New Roman"/>
                <w:color w:val="000000" w:themeColor="text1"/>
                <w:sz w:val="22"/>
                <w:szCs w:val="21"/>
                <w14:textFill>
                  <w14:solidFill>
                    <w14:schemeClr w14:val="tx1"/>
                  </w14:solidFill>
                </w14:textFill>
              </w:rPr>
            </w:pPr>
          </w:p>
          <w:p w14:paraId="25CB29FC">
            <w:pPr>
              <w:spacing w:before="45" w:line="190" w:lineRule="exact"/>
              <w:ind w:left="21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18A</w:t>
            </w:r>
          </w:p>
        </w:tc>
        <w:tc>
          <w:tcPr>
            <w:tcW w:w="674" w:type="dxa"/>
            <w:vMerge w:val="restart"/>
            <w:tcBorders>
              <w:bottom w:val="nil"/>
            </w:tcBorders>
            <w:vAlign w:val="top"/>
          </w:tcPr>
          <w:p w14:paraId="7552B426">
            <w:pPr>
              <w:spacing w:line="243" w:lineRule="auto"/>
              <w:rPr>
                <w:rFonts w:ascii="Times New Roman" w:hAnsi="Times New Roman" w:cs="Times New Roman"/>
                <w:color w:val="000000" w:themeColor="text1"/>
                <w:sz w:val="22"/>
                <w:szCs w:val="21"/>
                <w14:textFill>
                  <w14:solidFill>
                    <w14:schemeClr w14:val="tx1"/>
                  </w14:solidFill>
                </w14:textFill>
              </w:rPr>
            </w:pPr>
          </w:p>
          <w:p w14:paraId="2055AA00">
            <w:pPr>
              <w:spacing w:before="45" w:line="190" w:lineRule="exact"/>
              <w:ind w:left="13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3.6KW</w:t>
            </w:r>
          </w:p>
        </w:tc>
        <w:tc>
          <w:tcPr>
            <w:tcW w:w="945" w:type="dxa"/>
            <w:vMerge w:val="restart"/>
            <w:tcBorders>
              <w:bottom w:val="nil"/>
            </w:tcBorders>
            <w:vAlign w:val="top"/>
          </w:tcPr>
          <w:p w14:paraId="2B5ADBAF">
            <w:pPr>
              <w:spacing w:line="243" w:lineRule="auto"/>
              <w:rPr>
                <w:rFonts w:ascii="Times New Roman" w:hAnsi="Times New Roman" w:cs="Times New Roman"/>
                <w:color w:val="000000" w:themeColor="text1"/>
                <w:sz w:val="22"/>
                <w:szCs w:val="21"/>
                <w14:textFill>
                  <w14:solidFill>
                    <w14:schemeClr w14:val="tx1"/>
                  </w14:solidFill>
                </w14:textFill>
              </w:rPr>
            </w:pPr>
          </w:p>
          <w:p w14:paraId="1C98EFC9">
            <w:pPr>
              <w:spacing w:before="45"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Merge w:val="restart"/>
            <w:tcBorders>
              <w:bottom w:val="nil"/>
            </w:tcBorders>
            <w:vAlign w:val="top"/>
          </w:tcPr>
          <w:p w14:paraId="68A0A7D8">
            <w:pPr>
              <w:spacing w:line="243" w:lineRule="auto"/>
              <w:rPr>
                <w:rFonts w:ascii="Times New Roman" w:hAnsi="Times New Roman" w:cs="Times New Roman"/>
                <w:color w:val="000000" w:themeColor="text1"/>
                <w:sz w:val="22"/>
                <w:szCs w:val="21"/>
                <w14:textFill>
                  <w14:solidFill>
                    <w14:schemeClr w14:val="tx1"/>
                  </w14:solidFill>
                </w14:textFill>
              </w:rPr>
            </w:pPr>
          </w:p>
          <w:p w14:paraId="411DB06C">
            <w:pPr>
              <w:spacing w:before="45"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vMerge w:val="restart"/>
            <w:tcBorders>
              <w:bottom w:val="nil"/>
              <w:right w:val="nil"/>
            </w:tcBorders>
            <w:vAlign w:val="top"/>
          </w:tcPr>
          <w:p w14:paraId="30943CEC">
            <w:pPr>
              <w:spacing w:line="243" w:lineRule="auto"/>
              <w:rPr>
                <w:rFonts w:ascii="Times New Roman" w:hAnsi="Times New Roman" w:cs="Times New Roman"/>
                <w:color w:val="000000" w:themeColor="text1"/>
                <w:sz w:val="22"/>
                <w:szCs w:val="21"/>
                <w14:textFill>
                  <w14:solidFill>
                    <w14:schemeClr w14:val="tx1"/>
                  </w14:solidFill>
                </w14:textFill>
              </w:rPr>
            </w:pPr>
          </w:p>
          <w:p w14:paraId="6F3637D2">
            <w:pPr>
              <w:spacing w:before="45"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vMerge w:val="restart"/>
            <w:tcBorders>
              <w:left w:val="nil"/>
              <w:bottom w:val="nil"/>
            </w:tcBorders>
            <w:vAlign w:val="top"/>
          </w:tcPr>
          <w:p w14:paraId="6EB8C233">
            <w:pPr>
              <w:spacing w:line="243" w:lineRule="auto"/>
              <w:rPr>
                <w:rFonts w:ascii="Times New Roman" w:hAnsi="Times New Roman" w:cs="Times New Roman"/>
                <w:color w:val="000000" w:themeColor="text1"/>
                <w:sz w:val="22"/>
                <w:szCs w:val="21"/>
                <w14:textFill>
                  <w14:solidFill>
                    <w14:schemeClr w14:val="tx1"/>
                  </w14:solidFill>
                </w14:textFill>
              </w:rPr>
            </w:pPr>
          </w:p>
          <w:p w14:paraId="6C46CA39">
            <w:pPr>
              <w:spacing w:before="45"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45BDCC1E">
            <w:pPr>
              <w:spacing w:before="110"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215×400×88</w:t>
            </w:r>
          </w:p>
        </w:tc>
        <w:tc>
          <w:tcPr>
            <w:tcW w:w="614" w:type="dxa"/>
            <w:vAlign w:val="top"/>
          </w:tcPr>
          <w:p w14:paraId="29D19028">
            <w:pPr>
              <w:spacing w:before="110"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91" w:type="dxa"/>
            <w:vAlign w:val="top"/>
          </w:tcPr>
          <w:p w14:paraId="174D8550">
            <w:pPr>
              <w:spacing w:before="110" w:line="190"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17632" behindDoc="1" locked="0" layoutInCell="1" allowOverlap="1">
                  <wp:simplePos x="0" y="0"/>
                  <wp:positionH relativeFrom="rightMargin">
                    <wp:posOffset>-23495</wp:posOffset>
                  </wp:positionH>
                  <wp:positionV relativeFrom="topMargin">
                    <wp:posOffset>2540</wp:posOffset>
                  </wp:positionV>
                  <wp:extent cx="30480" cy="228600"/>
                  <wp:effectExtent l="0" t="0" r="762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10"/>
                          <a:stretch>
                            <a:fillRect/>
                          </a:stretch>
                        </pic:blipFill>
                        <pic:spPr>
                          <a:xfrm>
                            <a:off x="0" y="0"/>
                            <a:ext cx="30479" cy="228600"/>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7.5</w:t>
            </w:r>
          </w:p>
        </w:tc>
      </w:tr>
      <w:tr w14:paraId="78C3CE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21" w:type="dxa"/>
            <w:vMerge w:val="continue"/>
            <w:tcBorders>
              <w:top w:val="nil"/>
              <w:bottom w:val="nil"/>
            </w:tcBorders>
            <w:vAlign w:val="top"/>
          </w:tcPr>
          <w:p w14:paraId="18B2814E">
            <w:pPr>
              <w:rPr>
                <w:rFonts w:ascii="Times New Roman" w:hAnsi="Times New Roman" w:cs="Times New Roman"/>
                <w:color w:val="000000" w:themeColor="text1"/>
                <w:sz w:val="22"/>
                <w:szCs w:val="21"/>
                <w14:textFill>
                  <w14:solidFill>
                    <w14:schemeClr w14:val="tx1"/>
                  </w14:solidFill>
                </w14:textFill>
              </w:rPr>
            </w:pPr>
          </w:p>
        </w:tc>
        <w:tc>
          <w:tcPr>
            <w:tcW w:w="1339" w:type="dxa"/>
            <w:vMerge w:val="continue"/>
            <w:tcBorders>
              <w:top w:val="nil"/>
            </w:tcBorders>
            <w:vAlign w:val="top"/>
          </w:tcPr>
          <w:p w14:paraId="4E7185A0">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4918858E">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4C4B3295">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703F5A74">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6D11DF9C">
            <w:pPr>
              <w:rPr>
                <w:rFonts w:ascii="Times New Roman" w:hAnsi="Times New Roman" w:cs="Times New Roman"/>
                <w:color w:val="000000" w:themeColor="text1"/>
                <w:sz w:val="22"/>
                <w:szCs w:val="21"/>
                <w14:textFill>
                  <w14:solidFill>
                    <w14:schemeClr w14:val="tx1"/>
                  </w14:solidFill>
                </w14:textFill>
              </w:rPr>
            </w:pPr>
          </w:p>
        </w:tc>
        <w:tc>
          <w:tcPr>
            <w:tcW w:w="1103" w:type="dxa"/>
            <w:vMerge w:val="continue"/>
            <w:tcBorders>
              <w:top w:val="nil"/>
              <w:right w:val="nil"/>
            </w:tcBorders>
            <w:vAlign w:val="top"/>
          </w:tcPr>
          <w:p w14:paraId="0C9D2BDB">
            <w:pPr>
              <w:rPr>
                <w:rFonts w:ascii="Times New Roman" w:hAnsi="Times New Roman" w:cs="Times New Roman"/>
                <w:color w:val="000000" w:themeColor="text1"/>
                <w:sz w:val="22"/>
                <w:szCs w:val="21"/>
                <w14:textFill>
                  <w14:solidFill>
                    <w14:schemeClr w14:val="tx1"/>
                  </w14:solidFill>
                </w14:textFill>
              </w:rPr>
            </w:pPr>
          </w:p>
        </w:tc>
        <w:tc>
          <w:tcPr>
            <w:tcW w:w="517" w:type="dxa"/>
            <w:vMerge w:val="continue"/>
            <w:tcBorders>
              <w:top w:val="nil"/>
              <w:left w:val="nil"/>
            </w:tcBorders>
            <w:vAlign w:val="top"/>
          </w:tcPr>
          <w:p w14:paraId="1822EF22">
            <w:pPr>
              <w:rPr>
                <w:rFonts w:ascii="Times New Roman" w:hAnsi="Times New Roman" w:cs="Times New Roman"/>
                <w:color w:val="000000" w:themeColor="text1"/>
                <w:sz w:val="22"/>
                <w:szCs w:val="21"/>
                <w14:textFill>
                  <w14:solidFill>
                    <w14:schemeClr w14:val="tx1"/>
                  </w14:solidFill>
                </w14:textFill>
              </w:rPr>
            </w:pPr>
          </w:p>
        </w:tc>
        <w:tc>
          <w:tcPr>
            <w:tcW w:w="1204" w:type="dxa"/>
            <w:vAlign w:val="top"/>
          </w:tcPr>
          <w:p w14:paraId="51C9A726">
            <w:pPr>
              <w:spacing w:before="10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430×420×88</w:t>
            </w:r>
          </w:p>
        </w:tc>
        <w:tc>
          <w:tcPr>
            <w:tcW w:w="614" w:type="dxa"/>
            <w:vAlign w:val="top"/>
          </w:tcPr>
          <w:p w14:paraId="397DC00B">
            <w:pPr>
              <w:spacing w:before="10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Align w:val="top"/>
          </w:tcPr>
          <w:p w14:paraId="206BBAC1">
            <w:pPr>
              <w:spacing w:before="103" w:line="190" w:lineRule="exact"/>
              <w:ind w:left="27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18656" behindDoc="1" locked="0" layoutInCell="1" allowOverlap="1">
                  <wp:simplePos x="0" y="0"/>
                  <wp:positionH relativeFrom="rightMargin">
                    <wp:posOffset>-23495</wp:posOffset>
                  </wp:positionH>
                  <wp:positionV relativeFrom="topMargin">
                    <wp:posOffset>-3175</wp:posOffset>
                  </wp:positionV>
                  <wp:extent cx="30480" cy="229870"/>
                  <wp:effectExtent l="0" t="0" r="7620" b="1778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10.5</w:t>
            </w:r>
          </w:p>
        </w:tc>
      </w:tr>
      <w:tr w14:paraId="1BDC1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21" w:type="dxa"/>
            <w:vMerge w:val="continue"/>
            <w:tcBorders>
              <w:top w:val="nil"/>
              <w:bottom w:val="nil"/>
            </w:tcBorders>
            <w:vAlign w:val="top"/>
          </w:tcPr>
          <w:p w14:paraId="299D8B76">
            <w:pPr>
              <w:rPr>
                <w:rFonts w:ascii="Times New Roman" w:hAnsi="Times New Roman" w:cs="Times New Roman"/>
                <w:color w:val="000000" w:themeColor="text1"/>
                <w:sz w:val="22"/>
                <w:szCs w:val="21"/>
                <w14:textFill>
                  <w14:solidFill>
                    <w14:schemeClr w14:val="tx1"/>
                  </w14:solidFill>
                </w14:textFill>
              </w:rPr>
            </w:pPr>
          </w:p>
        </w:tc>
        <w:tc>
          <w:tcPr>
            <w:tcW w:w="1339" w:type="dxa"/>
            <w:vMerge w:val="restart"/>
            <w:tcBorders>
              <w:bottom w:val="nil"/>
            </w:tcBorders>
            <w:vAlign w:val="top"/>
          </w:tcPr>
          <w:p w14:paraId="41506BD6">
            <w:pPr>
              <w:spacing w:before="284"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RK8360-200-30</w:t>
            </w:r>
          </w:p>
        </w:tc>
        <w:tc>
          <w:tcPr>
            <w:tcW w:w="674" w:type="dxa"/>
            <w:vMerge w:val="restart"/>
            <w:tcBorders>
              <w:bottom w:val="nil"/>
            </w:tcBorders>
            <w:vAlign w:val="top"/>
          </w:tcPr>
          <w:p w14:paraId="5C4CD2CF">
            <w:pPr>
              <w:spacing w:before="284" w:line="190" w:lineRule="exact"/>
              <w:ind w:left="20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30A</w:t>
            </w:r>
          </w:p>
        </w:tc>
        <w:tc>
          <w:tcPr>
            <w:tcW w:w="674" w:type="dxa"/>
            <w:vMerge w:val="restart"/>
            <w:tcBorders>
              <w:bottom w:val="nil"/>
            </w:tcBorders>
            <w:vAlign w:val="top"/>
          </w:tcPr>
          <w:p w14:paraId="2E362624">
            <w:pPr>
              <w:spacing w:before="284" w:line="190"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6"/>
                <w:position w:val="1"/>
                <w:sz w:val="15"/>
                <w:szCs w:val="15"/>
                <w14:textFill>
                  <w14:solidFill>
                    <w14:schemeClr w14:val="tx1"/>
                  </w14:solidFill>
                </w14:textFill>
              </w:rPr>
              <w:t>6KW</w:t>
            </w:r>
          </w:p>
        </w:tc>
        <w:tc>
          <w:tcPr>
            <w:tcW w:w="945" w:type="dxa"/>
            <w:vMerge w:val="restart"/>
            <w:tcBorders>
              <w:bottom w:val="nil"/>
            </w:tcBorders>
            <w:vAlign w:val="top"/>
          </w:tcPr>
          <w:p w14:paraId="0CDBD74B">
            <w:pPr>
              <w:spacing w:before="284"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Merge w:val="restart"/>
            <w:tcBorders>
              <w:bottom w:val="nil"/>
            </w:tcBorders>
            <w:vAlign w:val="top"/>
          </w:tcPr>
          <w:p w14:paraId="3F0FB0CF">
            <w:pPr>
              <w:spacing w:before="284"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1B7B0B28">
            <w:pPr>
              <w:spacing w:before="104"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tcBorders>
              <w:left w:val="nil"/>
            </w:tcBorders>
            <w:vAlign w:val="top"/>
          </w:tcPr>
          <w:p w14:paraId="00C07843">
            <w:pPr>
              <w:spacing w:before="104"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Merge w:val="restart"/>
            <w:tcBorders>
              <w:bottom w:val="nil"/>
            </w:tcBorders>
            <w:vAlign w:val="top"/>
          </w:tcPr>
          <w:p w14:paraId="1E3CED04">
            <w:pPr>
              <w:spacing w:before="284"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14" w:type="dxa"/>
            <w:vMerge w:val="restart"/>
            <w:tcBorders>
              <w:bottom w:val="nil"/>
            </w:tcBorders>
            <w:vAlign w:val="top"/>
          </w:tcPr>
          <w:p w14:paraId="32DCCB68">
            <w:pPr>
              <w:spacing w:before="284"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Merge w:val="restart"/>
            <w:tcBorders>
              <w:bottom w:val="nil"/>
            </w:tcBorders>
            <w:vAlign w:val="top"/>
          </w:tcPr>
          <w:p w14:paraId="1D072093">
            <w:pPr>
              <w:spacing w:before="284"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19680" behindDoc="1" locked="0" layoutInCell="1" allowOverlap="1">
                  <wp:simplePos x="0" y="0"/>
                  <wp:positionH relativeFrom="rightMargin">
                    <wp:posOffset>-23495</wp:posOffset>
                  </wp:positionH>
                  <wp:positionV relativeFrom="topMargin">
                    <wp:posOffset>-2540</wp:posOffset>
                  </wp:positionV>
                  <wp:extent cx="30480" cy="458470"/>
                  <wp:effectExtent l="0" t="0" r="7620" b="1778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11"/>
                          <a:stretch>
                            <a:fillRect/>
                          </a:stretch>
                        </pic:blipFill>
                        <pic:spPr>
                          <a:xfrm>
                            <a:off x="0" y="0"/>
                            <a:ext cx="30479" cy="458723"/>
                          </a:xfrm>
                          <a:prstGeom prst="rect">
                            <a:avLst/>
                          </a:prstGeom>
                        </pic:spPr>
                      </pic:pic>
                    </a:graphicData>
                  </a:graphic>
                </wp:anchor>
              </w:drawing>
            </w: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5FDC99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21" w:type="dxa"/>
            <w:vMerge w:val="continue"/>
            <w:tcBorders>
              <w:top w:val="nil"/>
              <w:bottom w:val="nil"/>
            </w:tcBorders>
            <w:vAlign w:val="top"/>
          </w:tcPr>
          <w:p w14:paraId="2BE6B866">
            <w:pPr>
              <w:rPr>
                <w:rFonts w:ascii="Times New Roman" w:hAnsi="Times New Roman" w:cs="Times New Roman"/>
                <w:color w:val="000000" w:themeColor="text1"/>
                <w:sz w:val="22"/>
                <w:szCs w:val="21"/>
                <w14:textFill>
                  <w14:solidFill>
                    <w14:schemeClr w14:val="tx1"/>
                  </w14:solidFill>
                </w14:textFill>
              </w:rPr>
            </w:pPr>
          </w:p>
        </w:tc>
        <w:tc>
          <w:tcPr>
            <w:tcW w:w="1339" w:type="dxa"/>
            <w:vMerge w:val="continue"/>
            <w:tcBorders>
              <w:top w:val="nil"/>
            </w:tcBorders>
            <w:vAlign w:val="top"/>
          </w:tcPr>
          <w:p w14:paraId="0FD21F9A">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38FA3604">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3A91804D">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17F0730D">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61385C23">
            <w:pPr>
              <w:rPr>
                <w:rFonts w:ascii="Times New Roman" w:hAnsi="Times New Roman" w:cs="Times New Roman"/>
                <w:color w:val="000000" w:themeColor="text1"/>
                <w:sz w:val="22"/>
                <w:szCs w:val="21"/>
                <w14:textFill>
                  <w14:solidFill>
                    <w14:schemeClr w14:val="tx1"/>
                  </w14:solidFill>
                </w14:textFill>
              </w:rPr>
            </w:pPr>
          </w:p>
        </w:tc>
        <w:tc>
          <w:tcPr>
            <w:tcW w:w="1103" w:type="dxa"/>
            <w:tcBorders>
              <w:right w:val="nil"/>
            </w:tcBorders>
            <w:vAlign w:val="top"/>
          </w:tcPr>
          <w:p w14:paraId="0A34D728">
            <w:pPr>
              <w:spacing w:before="105"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112E7262">
            <w:pPr>
              <w:spacing w:before="105"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Merge w:val="continue"/>
            <w:tcBorders>
              <w:top w:val="nil"/>
            </w:tcBorders>
            <w:vAlign w:val="top"/>
          </w:tcPr>
          <w:p w14:paraId="63D41EAF">
            <w:pPr>
              <w:rPr>
                <w:rFonts w:ascii="Times New Roman" w:hAnsi="Times New Roman" w:cs="Times New Roman"/>
                <w:color w:val="000000" w:themeColor="text1"/>
                <w:sz w:val="22"/>
                <w:szCs w:val="21"/>
                <w14:textFill>
                  <w14:solidFill>
                    <w14:schemeClr w14:val="tx1"/>
                  </w14:solidFill>
                </w14:textFill>
              </w:rPr>
            </w:pPr>
          </w:p>
        </w:tc>
        <w:tc>
          <w:tcPr>
            <w:tcW w:w="614" w:type="dxa"/>
            <w:vMerge w:val="continue"/>
            <w:tcBorders>
              <w:top w:val="nil"/>
            </w:tcBorders>
            <w:vAlign w:val="top"/>
          </w:tcPr>
          <w:p w14:paraId="04475F76">
            <w:pPr>
              <w:rPr>
                <w:rFonts w:ascii="Times New Roman" w:hAnsi="Times New Roman" w:cs="Times New Roman"/>
                <w:color w:val="000000" w:themeColor="text1"/>
                <w:sz w:val="22"/>
                <w:szCs w:val="21"/>
                <w14:textFill>
                  <w14:solidFill>
                    <w14:schemeClr w14:val="tx1"/>
                  </w14:solidFill>
                </w14:textFill>
              </w:rPr>
            </w:pPr>
          </w:p>
        </w:tc>
        <w:tc>
          <w:tcPr>
            <w:tcW w:w="991" w:type="dxa"/>
            <w:vMerge w:val="continue"/>
            <w:tcBorders>
              <w:top w:val="nil"/>
            </w:tcBorders>
            <w:vAlign w:val="top"/>
          </w:tcPr>
          <w:p w14:paraId="23C4396D">
            <w:pPr>
              <w:rPr>
                <w:rFonts w:ascii="Times New Roman" w:hAnsi="Times New Roman" w:cs="Times New Roman"/>
                <w:color w:val="000000" w:themeColor="text1"/>
                <w:sz w:val="22"/>
                <w:szCs w:val="21"/>
                <w14:textFill>
                  <w14:solidFill>
                    <w14:schemeClr w14:val="tx1"/>
                  </w14:solidFill>
                </w14:textFill>
              </w:rPr>
            </w:pPr>
          </w:p>
        </w:tc>
      </w:tr>
      <w:tr w14:paraId="1F8EF5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21" w:type="dxa"/>
            <w:vMerge w:val="continue"/>
            <w:tcBorders>
              <w:top w:val="nil"/>
              <w:bottom w:val="nil"/>
            </w:tcBorders>
            <w:vAlign w:val="top"/>
          </w:tcPr>
          <w:p w14:paraId="4FB6CCB3">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0DB900D1">
            <w:pPr>
              <w:spacing w:before="106"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RK8372-200-36</w:t>
            </w:r>
          </w:p>
        </w:tc>
        <w:tc>
          <w:tcPr>
            <w:tcW w:w="674" w:type="dxa"/>
            <w:vAlign w:val="top"/>
          </w:tcPr>
          <w:p w14:paraId="193C38BA">
            <w:pPr>
              <w:spacing w:before="106" w:line="190" w:lineRule="exact"/>
              <w:ind w:left="20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36A</w:t>
            </w:r>
          </w:p>
        </w:tc>
        <w:tc>
          <w:tcPr>
            <w:tcW w:w="674" w:type="dxa"/>
            <w:vAlign w:val="top"/>
          </w:tcPr>
          <w:p w14:paraId="40435199">
            <w:pPr>
              <w:spacing w:before="106"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7.2KW</w:t>
            </w:r>
          </w:p>
        </w:tc>
        <w:tc>
          <w:tcPr>
            <w:tcW w:w="945" w:type="dxa"/>
            <w:vAlign w:val="top"/>
          </w:tcPr>
          <w:p w14:paraId="2AEC84D2">
            <w:pPr>
              <w:spacing w:before="106"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1DE877CC">
            <w:pPr>
              <w:spacing w:before="106"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3859876E">
            <w:pPr>
              <w:spacing w:before="106"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41865B85">
            <w:pPr>
              <w:spacing w:before="106"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00108FED">
            <w:pPr>
              <w:spacing w:before="106"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14" w:type="dxa"/>
            <w:vAlign w:val="top"/>
          </w:tcPr>
          <w:p w14:paraId="61837EAD">
            <w:pPr>
              <w:spacing w:before="106"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Align w:val="top"/>
          </w:tcPr>
          <w:p w14:paraId="0A4CF727">
            <w:pPr>
              <w:spacing w:before="106"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20704" behindDoc="1" locked="0" layoutInCell="1" allowOverlap="1">
                  <wp:simplePos x="0" y="0"/>
                  <wp:positionH relativeFrom="rightMargin">
                    <wp:posOffset>-23495</wp:posOffset>
                  </wp:positionH>
                  <wp:positionV relativeFrom="topMargin">
                    <wp:posOffset>-1270</wp:posOffset>
                  </wp:positionV>
                  <wp:extent cx="30480" cy="229870"/>
                  <wp:effectExtent l="0" t="0" r="7620" b="1778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6009C0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21" w:type="dxa"/>
            <w:vMerge w:val="continue"/>
            <w:tcBorders>
              <w:top w:val="nil"/>
              <w:bottom w:val="nil"/>
            </w:tcBorders>
            <w:vAlign w:val="top"/>
          </w:tcPr>
          <w:p w14:paraId="1411BAA6">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6BEB714A">
            <w:pPr>
              <w:spacing w:before="107" w:line="190" w:lineRule="exact"/>
              <w:ind w:left="9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RK83100-200-50</w:t>
            </w:r>
          </w:p>
        </w:tc>
        <w:tc>
          <w:tcPr>
            <w:tcW w:w="674" w:type="dxa"/>
            <w:vAlign w:val="top"/>
          </w:tcPr>
          <w:p w14:paraId="7C4E925E">
            <w:pPr>
              <w:spacing w:before="107" w:line="190" w:lineRule="exact"/>
              <w:ind w:left="20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50A</w:t>
            </w:r>
          </w:p>
        </w:tc>
        <w:tc>
          <w:tcPr>
            <w:tcW w:w="674" w:type="dxa"/>
            <w:vAlign w:val="top"/>
          </w:tcPr>
          <w:p w14:paraId="58364DD6">
            <w:pPr>
              <w:spacing w:before="107" w:line="190"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10KW</w:t>
            </w:r>
          </w:p>
        </w:tc>
        <w:tc>
          <w:tcPr>
            <w:tcW w:w="945" w:type="dxa"/>
            <w:vAlign w:val="top"/>
          </w:tcPr>
          <w:p w14:paraId="0E1DBD53">
            <w:pPr>
              <w:spacing w:before="107"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0DA3FDF6">
            <w:pPr>
              <w:spacing w:before="107"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21AA7C8D">
            <w:pPr>
              <w:spacing w:before="107"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27F92FF8">
            <w:pPr>
              <w:spacing w:before="107"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6121D735">
            <w:pPr>
              <w:spacing w:before="107"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14" w:type="dxa"/>
            <w:vAlign w:val="top"/>
          </w:tcPr>
          <w:p w14:paraId="0CA8D0D4">
            <w:pPr>
              <w:spacing w:before="107"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91" w:type="dxa"/>
            <w:vAlign w:val="top"/>
          </w:tcPr>
          <w:p w14:paraId="6B1EEEE5">
            <w:pPr>
              <w:spacing w:before="107"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21728" behindDoc="1" locked="0" layoutInCell="1" allowOverlap="1">
                  <wp:simplePos x="0" y="0"/>
                  <wp:positionH relativeFrom="rightMargin">
                    <wp:posOffset>-23495</wp:posOffset>
                  </wp:positionH>
                  <wp:positionV relativeFrom="topMargin">
                    <wp:posOffset>-635</wp:posOffset>
                  </wp:positionV>
                  <wp:extent cx="30480" cy="229870"/>
                  <wp:effectExtent l="0" t="0" r="7620" b="1778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4C18C4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21" w:type="dxa"/>
            <w:vMerge w:val="continue"/>
            <w:tcBorders>
              <w:top w:val="nil"/>
            </w:tcBorders>
            <w:vAlign w:val="top"/>
          </w:tcPr>
          <w:p w14:paraId="2CC34C85">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5B1860D0">
            <w:pPr>
              <w:spacing w:before="108" w:line="190" w:lineRule="exact"/>
              <w:ind w:left="9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RK83150-200-75</w:t>
            </w:r>
          </w:p>
        </w:tc>
        <w:tc>
          <w:tcPr>
            <w:tcW w:w="674" w:type="dxa"/>
            <w:vAlign w:val="top"/>
          </w:tcPr>
          <w:p w14:paraId="31180546">
            <w:pPr>
              <w:spacing w:before="108" w:line="190" w:lineRule="exact"/>
              <w:ind w:left="20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75A</w:t>
            </w:r>
          </w:p>
        </w:tc>
        <w:tc>
          <w:tcPr>
            <w:tcW w:w="674" w:type="dxa"/>
            <w:vAlign w:val="top"/>
          </w:tcPr>
          <w:p w14:paraId="6DB2C134">
            <w:pPr>
              <w:spacing w:before="108" w:line="190"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15KW</w:t>
            </w:r>
          </w:p>
        </w:tc>
        <w:tc>
          <w:tcPr>
            <w:tcW w:w="945" w:type="dxa"/>
            <w:vAlign w:val="top"/>
          </w:tcPr>
          <w:p w14:paraId="723821C4">
            <w:pPr>
              <w:spacing w:before="108"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07BA65F8">
            <w:pPr>
              <w:spacing w:before="108"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46536FF2">
            <w:pPr>
              <w:spacing w:before="108"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17F06F26">
            <w:pPr>
              <w:spacing w:before="108"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61A1281E">
            <w:pPr>
              <w:spacing w:before="108"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14" w:type="dxa"/>
            <w:vAlign w:val="top"/>
          </w:tcPr>
          <w:p w14:paraId="426EEC47">
            <w:pPr>
              <w:spacing w:before="108"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91" w:type="dxa"/>
            <w:vAlign w:val="top"/>
          </w:tcPr>
          <w:p w14:paraId="23E1A265">
            <w:pPr>
              <w:spacing w:before="108"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22752" behindDoc="1" locked="0" layoutInCell="1" allowOverlap="1">
                  <wp:simplePos x="0" y="0"/>
                  <wp:positionH relativeFrom="rightMargin">
                    <wp:posOffset>-23495</wp:posOffset>
                  </wp:positionH>
                  <wp:positionV relativeFrom="topMargin">
                    <wp:posOffset>0</wp:posOffset>
                  </wp:positionV>
                  <wp:extent cx="30480" cy="229870"/>
                  <wp:effectExtent l="0" t="0" r="7620" b="1778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2C4F49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21" w:type="dxa"/>
            <w:vMerge w:val="restart"/>
            <w:tcBorders>
              <w:bottom w:val="nil"/>
            </w:tcBorders>
            <w:vAlign w:val="top"/>
          </w:tcPr>
          <w:p w14:paraId="293F5A42">
            <w:pPr>
              <w:spacing w:line="263" w:lineRule="auto"/>
              <w:rPr>
                <w:rFonts w:ascii="Times New Roman" w:hAnsi="Times New Roman" w:cs="Times New Roman"/>
                <w:color w:val="000000" w:themeColor="text1"/>
                <w:sz w:val="22"/>
                <w:szCs w:val="21"/>
                <w14:textFill>
                  <w14:solidFill>
                    <w14:schemeClr w14:val="tx1"/>
                  </w14:solidFill>
                </w14:textFill>
              </w:rPr>
            </w:pPr>
          </w:p>
          <w:p w14:paraId="66D61953">
            <w:pPr>
              <w:spacing w:line="263" w:lineRule="auto"/>
              <w:rPr>
                <w:rFonts w:ascii="Times New Roman" w:hAnsi="Times New Roman" w:cs="Times New Roman"/>
                <w:color w:val="000000" w:themeColor="text1"/>
                <w:sz w:val="22"/>
                <w:szCs w:val="21"/>
                <w14:textFill>
                  <w14:solidFill>
                    <w14:schemeClr w14:val="tx1"/>
                  </w14:solidFill>
                </w14:textFill>
              </w:rPr>
            </w:pPr>
          </w:p>
          <w:p w14:paraId="6502420E">
            <w:pPr>
              <w:spacing w:line="263" w:lineRule="auto"/>
              <w:rPr>
                <w:rFonts w:ascii="Times New Roman" w:hAnsi="Times New Roman" w:cs="Times New Roman"/>
                <w:color w:val="000000" w:themeColor="text1"/>
                <w:sz w:val="22"/>
                <w:szCs w:val="21"/>
                <w14:textFill>
                  <w14:solidFill>
                    <w14:schemeClr w14:val="tx1"/>
                  </w14:solidFill>
                </w14:textFill>
              </w:rPr>
            </w:pPr>
          </w:p>
          <w:p w14:paraId="621A0AC3">
            <w:pPr>
              <w:spacing w:line="263" w:lineRule="auto"/>
              <w:rPr>
                <w:rFonts w:ascii="Times New Roman" w:hAnsi="Times New Roman" w:cs="Times New Roman"/>
                <w:color w:val="000000" w:themeColor="text1"/>
                <w:sz w:val="22"/>
                <w:szCs w:val="21"/>
                <w14:textFill>
                  <w14:solidFill>
                    <w14:schemeClr w14:val="tx1"/>
                  </w14:solidFill>
                </w14:textFill>
              </w:rPr>
            </w:pPr>
          </w:p>
          <w:p w14:paraId="3EC67087">
            <w:pPr>
              <w:spacing w:line="263" w:lineRule="auto"/>
              <w:rPr>
                <w:rFonts w:ascii="Times New Roman" w:hAnsi="Times New Roman" w:cs="Times New Roman"/>
                <w:color w:val="000000" w:themeColor="text1"/>
                <w:sz w:val="22"/>
                <w:szCs w:val="21"/>
                <w14:textFill>
                  <w14:solidFill>
                    <w14:schemeClr w14:val="tx1"/>
                  </w14:solidFill>
                </w14:textFill>
              </w:rPr>
            </w:pPr>
          </w:p>
          <w:p w14:paraId="38075A13">
            <w:pPr>
              <w:spacing w:before="46" w:line="190" w:lineRule="exact"/>
              <w:ind w:left="19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300V</w:t>
            </w:r>
          </w:p>
        </w:tc>
        <w:tc>
          <w:tcPr>
            <w:tcW w:w="1339" w:type="dxa"/>
            <w:vAlign w:val="top"/>
          </w:tcPr>
          <w:p w14:paraId="196BB003">
            <w:pPr>
              <w:spacing w:before="109" w:line="190" w:lineRule="exact"/>
              <w:ind w:left="17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RK8318-300-6</w:t>
            </w:r>
          </w:p>
        </w:tc>
        <w:tc>
          <w:tcPr>
            <w:tcW w:w="674" w:type="dxa"/>
            <w:vAlign w:val="top"/>
          </w:tcPr>
          <w:p w14:paraId="1489B0F3">
            <w:pPr>
              <w:spacing w:before="109" w:line="190" w:lineRule="exact"/>
              <w:ind w:left="2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6A</w:t>
            </w:r>
          </w:p>
        </w:tc>
        <w:tc>
          <w:tcPr>
            <w:tcW w:w="674" w:type="dxa"/>
            <w:vAlign w:val="top"/>
          </w:tcPr>
          <w:p w14:paraId="05D3205B">
            <w:pPr>
              <w:spacing w:before="109" w:line="190" w:lineRule="exact"/>
              <w:ind w:left="1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1.8KW</w:t>
            </w:r>
          </w:p>
        </w:tc>
        <w:tc>
          <w:tcPr>
            <w:tcW w:w="945" w:type="dxa"/>
            <w:vAlign w:val="top"/>
          </w:tcPr>
          <w:p w14:paraId="3323F5CE">
            <w:pPr>
              <w:spacing w:before="109"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353A4A5E">
            <w:pPr>
              <w:spacing w:before="109"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24CF098C">
            <w:pPr>
              <w:spacing w:before="109"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tcBorders>
              <w:left w:val="nil"/>
            </w:tcBorders>
            <w:vAlign w:val="top"/>
          </w:tcPr>
          <w:p w14:paraId="6A04B1F6">
            <w:pPr>
              <w:spacing w:before="109"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1793E1A9">
            <w:pPr>
              <w:spacing w:before="109"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215×360×88</w:t>
            </w:r>
          </w:p>
        </w:tc>
        <w:tc>
          <w:tcPr>
            <w:tcW w:w="614" w:type="dxa"/>
            <w:vAlign w:val="top"/>
          </w:tcPr>
          <w:p w14:paraId="7E8C431E">
            <w:pPr>
              <w:spacing w:before="109"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91" w:type="dxa"/>
            <w:vAlign w:val="top"/>
          </w:tcPr>
          <w:p w14:paraId="44100842">
            <w:pPr>
              <w:spacing w:before="109" w:line="190"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08416" behindDoc="1" locked="0" layoutInCell="1" allowOverlap="1">
                  <wp:simplePos x="0" y="0"/>
                  <wp:positionH relativeFrom="rightMargin">
                    <wp:posOffset>-23495</wp:posOffset>
                  </wp:positionH>
                  <wp:positionV relativeFrom="topMargin">
                    <wp:posOffset>0</wp:posOffset>
                  </wp:positionV>
                  <wp:extent cx="30480" cy="229870"/>
                  <wp:effectExtent l="0" t="0" r="7620" b="1778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5.5</w:t>
            </w:r>
          </w:p>
        </w:tc>
      </w:tr>
      <w:tr w14:paraId="51EA72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21" w:type="dxa"/>
            <w:vMerge w:val="continue"/>
            <w:tcBorders>
              <w:top w:val="nil"/>
              <w:bottom w:val="nil"/>
            </w:tcBorders>
            <w:vAlign w:val="top"/>
          </w:tcPr>
          <w:p w14:paraId="7670A625">
            <w:pPr>
              <w:rPr>
                <w:rFonts w:ascii="Times New Roman" w:hAnsi="Times New Roman" w:cs="Times New Roman"/>
                <w:color w:val="000000" w:themeColor="text1"/>
                <w:sz w:val="22"/>
                <w:szCs w:val="21"/>
                <w14:textFill>
                  <w14:solidFill>
                    <w14:schemeClr w14:val="tx1"/>
                  </w14:solidFill>
                </w14:textFill>
              </w:rPr>
            </w:pPr>
          </w:p>
        </w:tc>
        <w:tc>
          <w:tcPr>
            <w:tcW w:w="1339" w:type="dxa"/>
            <w:vMerge w:val="restart"/>
            <w:tcBorders>
              <w:bottom w:val="nil"/>
            </w:tcBorders>
            <w:vAlign w:val="top"/>
          </w:tcPr>
          <w:p w14:paraId="5DAE1E1C">
            <w:pPr>
              <w:spacing w:line="243" w:lineRule="auto"/>
              <w:rPr>
                <w:rFonts w:ascii="Times New Roman" w:hAnsi="Times New Roman" w:cs="Times New Roman"/>
                <w:color w:val="000000" w:themeColor="text1"/>
                <w:sz w:val="22"/>
                <w:szCs w:val="21"/>
                <w14:textFill>
                  <w14:solidFill>
                    <w14:schemeClr w14:val="tx1"/>
                  </w14:solidFill>
                </w14:textFill>
              </w:rPr>
            </w:pPr>
          </w:p>
          <w:p w14:paraId="7A9EC1B4">
            <w:pPr>
              <w:spacing w:before="45"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RK8336-300-12</w:t>
            </w:r>
          </w:p>
        </w:tc>
        <w:tc>
          <w:tcPr>
            <w:tcW w:w="674" w:type="dxa"/>
            <w:vMerge w:val="restart"/>
            <w:tcBorders>
              <w:bottom w:val="nil"/>
            </w:tcBorders>
            <w:vAlign w:val="top"/>
          </w:tcPr>
          <w:p w14:paraId="5DA0F7E0">
            <w:pPr>
              <w:spacing w:line="243" w:lineRule="auto"/>
              <w:rPr>
                <w:rFonts w:ascii="Times New Roman" w:hAnsi="Times New Roman" w:cs="Times New Roman"/>
                <w:color w:val="000000" w:themeColor="text1"/>
                <w:sz w:val="22"/>
                <w:szCs w:val="21"/>
                <w14:textFill>
                  <w14:solidFill>
                    <w14:schemeClr w14:val="tx1"/>
                  </w14:solidFill>
                </w14:textFill>
              </w:rPr>
            </w:pPr>
          </w:p>
          <w:p w14:paraId="72253CD2">
            <w:pPr>
              <w:spacing w:before="45" w:line="191" w:lineRule="exact"/>
              <w:ind w:left="21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12A</w:t>
            </w:r>
          </w:p>
        </w:tc>
        <w:tc>
          <w:tcPr>
            <w:tcW w:w="674" w:type="dxa"/>
            <w:vMerge w:val="restart"/>
            <w:tcBorders>
              <w:bottom w:val="nil"/>
            </w:tcBorders>
            <w:vAlign w:val="top"/>
          </w:tcPr>
          <w:p w14:paraId="00D6A11F">
            <w:pPr>
              <w:spacing w:line="243" w:lineRule="auto"/>
              <w:rPr>
                <w:rFonts w:ascii="Times New Roman" w:hAnsi="Times New Roman" w:cs="Times New Roman"/>
                <w:color w:val="000000" w:themeColor="text1"/>
                <w:sz w:val="22"/>
                <w:szCs w:val="21"/>
                <w14:textFill>
                  <w14:solidFill>
                    <w14:schemeClr w14:val="tx1"/>
                  </w14:solidFill>
                </w14:textFill>
              </w:rPr>
            </w:pPr>
          </w:p>
          <w:p w14:paraId="7CAE76A0">
            <w:pPr>
              <w:spacing w:before="45" w:line="190" w:lineRule="exact"/>
              <w:ind w:left="13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3.6KW</w:t>
            </w:r>
          </w:p>
        </w:tc>
        <w:tc>
          <w:tcPr>
            <w:tcW w:w="945" w:type="dxa"/>
            <w:vMerge w:val="restart"/>
            <w:tcBorders>
              <w:bottom w:val="nil"/>
            </w:tcBorders>
            <w:vAlign w:val="top"/>
          </w:tcPr>
          <w:p w14:paraId="62E3A822">
            <w:pPr>
              <w:spacing w:line="243" w:lineRule="auto"/>
              <w:rPr>
                <w:rFonts w:ascii="Times New Roman" w:hAnsi="Times New Roman" w:cs="Times New Roman"/>
                <w:color w:val="000000" w:themeColor="text1"/>
                <w:sz w:val="22"/>
                <w:szCs w:val="21"/>
                <w14:textFill>
                  <w14:solidFill>
                    <w14:schemeClr w14:val="tx1"/>
                  </w14:solidFill>
                </w14:textFill>
              </w:rPr>
            </w:pPr>
          </w:p>
          <w:p w14:paraId="08354929">
            <w:pPr>
              <w:spacing w:before="45"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Merge w:val="restart"/>
            <w:tcBorders>
              <w:bottom w:val="nil"/>
            </w:tcBorders>
            <w:vAlign w:val="top"/>
          </w:tcPr>
          <w:p w14:paraId="45A88B33">
            <w:pPr>
              <w:spacing w:line="243" w:lineRule="auto"/>
              <w:rPr>
                <w:rFonts w:ascii="Times New Roman" w:hAnsi="Times New Roman" w:cs="Times New Roman"/>
                <w:color w:val="000000" w:themeColor="text1"/>
                <w:sz w:val="22"/>
                <w:szCs w:val="21"/>
                <w14:textFill>
                  <w14:solidFill>
                    <w14:schemeClr w14:val="tx1"/>
                  </w14:solidFill>
                </w14:textFill>
              </w:rPr>
            </w:pPr>
          </w:p>
          <w:p w14:paraId="62EC7FF6">
            <w:pPr>
              <w:spacing w:before="45"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vMerge w:val="restart"/>
            <w:tcBorders>
              <w:bottom w:val="nil"/>
              <w:right w:val="nil"/>
            </w:tcBorders>
            <w:vAlign w:val="top"/>
          </w:tcPr>
          <w:p w14:paraId="26CEEB97">
            <w:pPr>
              <w:spacing w:line="243" w:lineRule="auto"/>
              <w:rPr>
                <w:rFonts w:ascii="Times New Roman" w:hAnsi="Times New Roman" w:cs="Times New Roman"/>
                <w:color w:val="000000" w:themeColor="text1"/>
                <w:sz w:val="22"/>
                <w:szCs w:val="21"/>
                <w14:textFill>
                  <w14:solidFill>
                    <w14:schemeClr w14:val="tx1"/>
                  </w14:solidFill>
                </w14:textFill>
              </w:rPr>
            </w:pPr>
          </w:p>
          <w:p w14:paraId="266B2290">
            <w:pPr>
              <w:spacing w:before="45"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vMerge w:val="restart"/>
            <w:tcBorders>
              <w:left w:val="nil"/>
              <w:bottom w:val="nil"/>
            </w:tcBorders>
            <w:vAlign w:val="top"/>
          </w:tcPr>
          <w:p w14:paraId="62EDE990">
            <w:pPr>
              <w:spacing w:line="243" w:lineRule="auto"/>
              <w:rPr>
                <w:rFonts w:ascii="Times New Roman" w:hAnsi="Times New Roman" w:cs="Times New Roman"/>
                <w:color w:val="000000" w:themeColor="text1"/>
                <w:sz w:val="22"/>
                <w:szCs w:val="21"/>
                <w14:textFill>
                  <w14:solidFill>
                    <w14:schemeClr w14:val="tx1"/>
                  </w14:solidFill>
                </w14:textFill>
              </w:rPr>
            </w:pPr>
          </w:p>
          <w:p w14:paraId="089664F3">
            <w:pPr>
              <w:spacing w:before="45"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7F694264">
            <w:pPr>
              <w:spacing w:before="110"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215×400×88</w:t>
            </w:r>
          </w:p>
        </w:tc>
        <w:tc>
          <w:tcPr>
            <w:tcW w:w="614" w:type="dxa"/>
            <w:vAlign w:val="top"/>
          </w:tcPr>
          <w:p w14:paraId="26A049DA">
            <w:pPr>
              <w:spacing w:before="110"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91" w:type="dxa"/>
            <w:vAlign w:val="top"/>
          </w:tcPr>
          <w:p w14:paraId="54E29973">
            <w:pPr>
              <w:spacing w:before="110" w:line="190"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09440" behindDoc="1" locked="0" layoutInCell="1" allowOverlap="1">
                  <wp:simplePos x="0" y="0"/>
                  <wp:positionH relativeFrom="rightMargin">
                    <wp:posOffset>-23495</wp:posOffset>
                  </wp:positionH>
                  <wp:positionV relativeFrom="topMargin">
                    <wp:posOffset>635</wp:posOffset>
                  </wp:positionV>
                  <wp:extent cx="30480" cy="229870"/>
                  <wp:effectExtent l="0" t="0" r="7620" b="1778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7.5</w:t>
            </w:r>
          </w:p>
        </w:tc>
      </w:tr>
      <w:tr w14:paraId="4B8AE4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21" w:type="dxa"/>
            <w:vMerge w:val="continue"/>
            <w:tcBorders>
              <w:top w:val="nil"/>
              <w:bottom w:val="nil"/>
            </w:tcBorders>
            <w:vAlign w:val="top"/>
          </w:tcPr>
          <w:p w14:paraId="21B8EC10">
            <w:pPr>
              <w:rPr>
                <w:rFonts w:ascii="Times New Roman" w:hAnsi="Times New Roman" w:cs="Times New Roman"/>
                <w:color w:val="000000" w:themeColor="text1"/>
                <w:sz w:val="22"/>
                <w:szCs w:val="21"/>
                <w14:textFill>
                  <w14:solidFill>
                    <w14:schemeClr w14:val="tx1"/>
                  </w14:solidFill>
                </w14:textFill>
              </w:rPr>
            </w:pPr>
          </w:p>
        </w:tc>
        <w:tc>
          <w:tcPr>
            <w:tcW w:w="1339" w:type="dxa"/>
            <w:vMerge w:val="continue"/>
            <w:tcBorders>
              <w:top w:val="nil"/>
            </w:tcBorders>
            <w:vAlign w:val="top"/>
          </w:tcPr>
          <w:p w14:paraId="7A0D89C1">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5216D363">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739D93BB">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2EC98E12">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4ED46F19">
            <w:pPr>
              <w:rPr>
                <w:rFonts w:ascii="Times New Roman" w:hAnsi="Times New Roman" w:cs="Times New Roman"/>
                <w:color w:val="000000" w:themeColor="text1"/>
                <w:sz w:val="22"/>
                <w:szCs w:val="21"/>
                <w14:textFill>
                  <w14:solidFill>
                    <w14:schemeClr w14:val="tx1"/>
                  </w14:solidFill>
                </w14:textFill>
              </w:rPr>
            </w:pPr>
          </w:p>
        </w:tc>
        <w:tc>
          <w:tcPr>
            <w:tcW w:w="1103" w:type="dxa"/>
            <w:vMerge w:val="continue"/>
            <w:tcBorders>
              <w:top w:val="nil"/>
              <w:right w:val="nil"/>
            </w:tcBorders>
            <w:vAlign w:val="top"/>
          </w:tcPr>
          <w:p w14:paraId="364FABBE">
            <w:pPr>
              <w:rPr>
                <w:rFonts w:ascii="Times New Roman" w:hAnsi="Times New Roman" w:cs="Times New Roman"/>
                <w:color w:val="000000" w:themeColor="text1"/>
                <w:sz w:val="22"/>
                <w:szCs w:val="21"/>
                <w14:textFill>
                  <w14:solidFill>
                    <w14:schemeClr w14:val="tx1"/>
                  </w14:solidFill>
                </w14:textFill>
              </w:rPr>
            </w:pPr>
          </w:p>
        </w:tc>
        <w:tc>
          <w:tcPr>
            <w:tcW w:w="517" w:type="dxa"/>
            <w:vMerge w:val="continue"/>
            <w:tcBorders>
              <w:top w:val="nil"/>
              <w:left w:val="nil"/>
            </w:tcBorders>
            <w:vAlign w:val="top"/>
          </w:tcPr>
          <w:p w14:paraId="3F3EABC8">
            <w:pPr>
              <w:rPr>
                <w:rFonts w:ascii="Times New Roman" w:hAnsi="Times New Roman" w:cs="Times New Roman"/>
                <w:color w:val="000000" w:themeColor="text1"/>
                <w:sz w:val="22"/>
                <w:szCs w:val="21"/>
                <w14:textFill>
                  <w14:solidFill>
                    <w14:schemeClr w14:val="tx1"/>
                  </w14:solidFill>
                </w14:textFill>
              </w:rPr>
            </w:pPr>
          </w:p>
        </w:tc>
        <w:tc>
          <w:tcPr>
            <w:tcW w:w="1204" w:type="dxa"/>
            <w:vAlign w:val="top"/>
          </w:tcPr>
          <w:p w14:paraId="3D42B79C">
            <w:pPr>
              <w:spacing w:before="111"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430×420×88</w:t>
            </w:r>
          </w:p>
        </w:tc>
        <w:tc>
          <w:tcPr>
            <w:tcW w:w="614" w:type="dxa"/>
            <w:vAlign w:val="top"/>
          </w:tcPr>
          <w:p w14:paraId="3FA02DDC">
            <w:pPr>
              <w:spacing w:before="111"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Align w:val="top"/>
          </w:tcPr>
          <w:p w14:paraId="39D36853">
            <w:pPr>
              <w:spacing w:before="111" w:line="190" w:lineRule="exact"/>
              <w:ind w:left="27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10464" behindDoc="1" locked="0" layoutInCell="1" allowOverlap="1">
                  <wp:simplePos x="0" y="0"/>
                  <wp:positionH relativeFrom="rightMargin">
                    <wp:posOffset>-23495</wp:posOffset>
                  </wp:positionH>
                  <wp:positionV relativeFrom="topMargin">
                    <wp:posOffset>1270</wp:posOffset>
                  </wp:positionV>
                  <wp:extent cx="30480" cy="229870"/>
                  <wp:effectExtent l="0" t="0" r="7620" b="1778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10.5</w:t>
            </w:r>
          </w:p>
        </w:tc>
      </w:tr>
      <w:tr w14:paraId="78848E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21" w:type="dxa"/>
            <w:vMerge w:val="continue"/>
            <w:tcBorders>
              <w:top w:val="nil"/>
              <w:bottom w:val="nil"/>
            </w:tcBorders>
            <w:vAlign w:val="top"/>
          </w:tcPr>
          <w:p w14:paraId="0F7D2B33">
            <w:pPr>
              <w:rPr>
                <w:rFonts w:ascii="Times New Roman" w:hAnsi="Times New Roman" w:cs="Times New Roman"/>
                <w:color w:val="000000" w:themeColor="text1"/>
                <w:sz w:val="22"/>
                <w:szCs w:val="21"/>
                <w14:textFill>
                  <w14:solidFill>
                    <w14:schemeClr w14:val="tx1"/>
                  </w14:solidFill>
                </w14:textFill>
              </w:rPr>
            </w:pPr>
          </w:p>
        </w:tc>
        <w:tc>
          <w:tcPr>
            <w:tcW w:w="1339" w:type="dxa"/>
            <w:vMerge w:val="restart"/>
            <w:tcBorders>
              <w:bottom w:val="nil"/>
            </w:tcBorders>
            <w:vAlign w:val="top"/>
          </w:tcPr>
          <w:p w14:paraId="3D10B34C">
            <w:pPr>
              <w:spacing w:line="245" w:lineRule="auto"/>
              <w:rPr>
                <w:rFonts w:ascii="Times New Roman" w:hAnsi="Times New Roman" w:cs="Times New Roman"/>
                <w:color w:val="000000" w:themeColor="text1"/>
                <w:sz w:val="22"/>
                <w:szCs w:val="21"/>
                <w14:textFill>
                  <w14:solidFill>
                    <w14:schemeClr w14:val="tx1"/>
                  </w14:solidFill>
                </w14:textFill>
              </w:rPr>
            </w:pPr>
          </w:p>
          <w:p w14:paraId="3F102A5C">
            <w:pPr>
              <w:spacing w:before="45"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RK8360-300-20</w:t>
            </w:r>
          </w:p>
        </w:tc>
        <w:tc>
          <w:tcPr>
            <w:tcW w:w="674" w:type="dxa"/>
            <w:vMerge w:val="restart"/>
            <w:tcBorders>
              <w:bottom w:val="nil"/>
            </w:tcBorders>
            <w:vAlign w:val="top"/>
          </w:tcPr>
          <w:p w14:paraId="460A7D63">
            <w:pPr>
              <w:spacing w:line="245" w:lineRule="auto"/>
              <w:rPr>
                <w:rFonts w:ascii="Times New Roman" w:hAnsi="Times New Roman" w:cs="Times New Roman"/>
                <w:color w:val="000000" w:themeColor="text1"/>
                <w:sz w:val="22"/>
                <w:szCs w:val="21"/>
                <w14:textFill>
                  <w14:solidFill>
                    <w14:schemeClr w14:val="tx1"/>
                  </w14:solidFill>
                </w14:textFill>
              </w:rPr>
            </w:pPr>
          </w:p>
          <w:p w14:paraId="734960D7">
            <w:pPr>
              <w:spacing w:before="45" w:line="190"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20A</w:t>
            </w:r>
          </w:p>
        </w:tc>
        <w:tc>
          <w:tcPr>
            <w:tcW w:w="674" w:type="dxa"/>
            <w:vMerge w:val="restart"/>
            <w:tcBorders>
              <w:bottom w:val="nil"/>
            </w:tcBorders>
            <w:vAlign w:val="top"/>
          </w:tcPr>
          <w:p w14:paraId="608D672A">
            <w:pPr>
              <w:spacing w:line="245" w:lineRule="auto"/>
              <w:rPr>
                <w:rFonts w:ascii="Times New Roman" w:hAnsi="Times New Roman" w:cs="Times New Roman"/>
                <w:color w:val="000000" w:themeColor="text1"/>
                <w:sz w:val="22"/>
                <w:szCs w:val="21"/>
                <w14:textFill>
                  <w14:solidFill>
                    <w14:schemeClr w14:val="tx1"/>
                  </w14:solidFill>
                </w14:textFill>
              </w:rPr>
            </w:pPr>
          </w:p>
          <w:p w14:paraId="48A6C681">
            <w:pPr>
              <w:spacing w:before="45" w:line="190"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6"/>
                <w:position w:val="1"/>
                <w:sz w:val="15"/>
                <w:szCs w:val="15"/>
                <w14:textFill>
                  <w14:solidFill>
                    <w14:schemeClr w14:val="tx1"/>
                  </w14:solidFill>
                </w14:textFill>
              </w:rPr>
              <w:t>6KW</w:t>
            </w:r>
          </w:p>
        </w:tc>
        <w:tc>
          <w:tcPr>
            <w:tcW w:w="945" w:type="dxa"/>
            <w:vMerge w:val="restart"/>
            <w:tcBorders>
              <w:bottom w:val="nil"/>
            </w:tcBorders>
            <w:vAlign w:val="top"/>
          </w:tcPr>
          <w:p w14:paraId="76DC300C">
            <w:pPr>
              <w:spacing w:line="245" w:lineRule="auto"/>
              <w:rPr>
                <w:rFonts w:ascii="Times New Roman" w:hAnsi="Times New Roman" w:cs="Times New Roman"/>
                <w:color w:val="000000" w:themeColor="text1"/>
                <w:sz w:val="22"/>
                <w:szCs w:val="21"/>
                <w14:textFill>
                  <w14:solidFill>
                    <w14:schemeClr w14:val="tx1"/>
                  </w14:solidFill>
                </w14:textFill>
              </w:rPr>
            </w:pPr>
          </w:p>
          <w:p w14:paraId="5777C6D8">
            <w:pPr>
              <w:spacing w:before="45"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Merge w:val="restart"/>
            <w:tcBorders>
              <w:bottom w:val="nil"/>
            </w:tcBorders>
            <w:vAlign w:val="top"/>
          </w:tcPr>
          <w:p w14:paraId="7AABB1CE">
            <w:pPr>
              <w:spacing w:line="245" w:lineRule="auto"/>
              <w:rPr>
                <w:rFonts w:ascii="Times New Roman" w:hAnsi="Times New Roman" w:cs="Times New Roman"/>
                <w:color w:val="000000" w:themeColor="text1"/>
                <w:sz w:val="22"/>
                <w:szCs w:val="21"/>
                <w14:textFill>
                  <w14:solidFill>
                    <w14:schemeClr w14:val="tx1"/>
                  </w14:solidFill>
                </w14:textFill>
              </w:rPr>
            </w:pPr>
          </w:p>
          <w:p w14:paraId="61C8B245">
            <w:pPr>
              <w:spacing w:before="45"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0D5BFA97">
            <w:pPr>
              <w:spacing w:before="112"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tcBorders>
              <w:left w:val="nil"/>
            </w:tcBorders>
            <w:vAlign w:val="top"/>
          </w:tcPr>
          <w:p w14:paraId="7DA114AB">
            <w:pPr>
              <w:spacing w:before="112"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Merge w:val="restart"/>
            <w:tcBorders>
              <w:bottom w:val="nil"/>
            </w:tcBorders>
            <w:vAlign w:val="top"/>
          </w:tcPr>
          <w:p w14:paraId="2CB87E98">
            <w:pPr>
              <w:spacing w:line="245" w:lineRule="auto"/>
              <w:rPr>
                <w:rFonts w:ascii="Times New Roman" w:hAnsi="Times New Roman" w:cs="Times New Roman"/>
                <w:color w:val="000000" w:themeColor="text1"/>
                <w:sz w:val="22"/>
                <w:szCs w:val="21"/>
                <w14:textFill>
                  <w14:solidFill>
                    <w14:schemeClr w14:val="tx1"/>
                  </w14:solidFill>
                </w14:textFill>
              </w:rPr>
            </w:pPr>
          </w:p>
          <w:p w14:paraId="075DFD7B">
            <w:pPr>
              <w:spacing w:before="45"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14" w:type="dxa"/>
            <w:vMerge w:val="restart"/>
            <w:tcBorders>
              <w:bottom w:val="nil"/>
            </w:tcBorders>
            <w:vAlign w:val="top"/>
          </w:tcPr>
          <w:p w14:paraId="5021CF31">
            <w:pPr>
              <w:spacing w:line="245" w:lineRule="auto"/>
              <w:rPr>
                <w:rFonts w:ascii="Times New Roman" w:hAnsi="Times New Roman" w:cs="Times New Roman"/>
                <w:color w:val="000000" w:themeColor="text1"/>
                <w:sz w:val="22"/>
                <w:szCs w:val="21"/>
                <w14:textFill>
                  <w14:solidFill>
                    <w14:schemeClr w14:val="tx1"/>
                  </w14:solidFill>
                </w14:textFill>
              </w:rPr>
            </w:pPr>
          </w:p>
          <w:p w14:paraId="0AB1E474">
            <w:pPr>
              <w:spacing w:before="45"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Merge w:val="restart"/>
            <w:tcBorders>
              <w:bottom w:val="nil"/>
            </w:tcBorders>
            <w:vAlign w:val="top"/>
          </w:tcPr>
          <w:p w14:paraId="48E699CC">
            <w:pPr>
              <w:spacing w:line="245" w:lineRule="auto"/>
              <w:rPr>
                <w:rFonts w:ascii="Times New Roman" w:hAnsi="Times New Roman" w:cs="Times New Roman"/>
                <w:color w:val="000000" w:themeColor="text1"/>
                <w:sz w:val="22"/>
                <w:szCs w:val="21"/>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11488" behindDoc="1" locked="0" layoutInCell="1" allowOverlap="1">
                  <wp:simplePos x="0" y="0"/>
                  <wp:positionH relativeFrom="rightMargin">
                    <wp:posOffset>-23495</wp:posOffset>
                  </wp:positionH>
                  <wp:positionV relativeFrom="topMargin">
                    <wp:posOffset>1905</wp:posOffset>
                  </wp:positionV>
                  <wp:extent cx="30480" cy="458470"/>
                  <wp:effectExtent l="0" t="0" r="7620" b="1778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11"/>
                          <a:stretch>
                            <a:fillRect/>
                          </a:stretch>
                        </pic:blipFill>
                        <pic:spPr>
                          <a:xfrm>
                            <a:off x="0" y="0"/>
                            <a:ext cx="30479" cy="458723"/>
                          </a:xfrm>
                          <a:prstGeom prst="rect">
                            <a:avLst/>
                          </a:prstGeom>
                        </pic:spPr>
                      </pic:pic>
                    </a:graphicData>
                  </a:graphic>
                </wp:anchor>
              </w:drawing>
            </w:r>
          </w:p>
          <w:p w14:paraId="56CB84B9">
            <w:pPr>
              <w:spacing w:before="45"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28C8A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641FD246">
            <w:pPr>
              <w:rPr>
                <w:rFonts w:ascii="Times New Roman" w:hAnsi="Times New Roman" w:cs="Times New Roman"/>
                <w:color w:val="000000" w:themeColor="text1"/>
                <w:sz w:val="22"/>
                <w:szCs w:val="21"/>
                <w14:textFill>
                  <w14:solidFill>
                    <w14:schemeClr w14:val="tx1"/>
                  </w14:solidFill>
                </w14:textFill>
              </w:rPr>
            </w:pPr>
          </w:p>
        </w:tc>
        <w:tc>
          <w:tcPr>
            <w:tcW w:w="1339" w:type="dxa"/>
            <w:vMerge w:val="continue"/>
            <w:tcBorders>
              <w:top w:val="nil"/>
            </w:tcBorders>
            <w:vAlign w:val="top"/>
          </w:tcPr>
          <w:p w14:paraId="3DDCFC05">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2FA5ACBD">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6B4DC16F">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62E62DC2">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1A3C8A3F">
            <w:pPr>
              <w:rPr>
                <w:rFonts w:ascii="Times New Roman" w:hAnsi="Times New Roman" w:cs="Times New Roman"/>
                <w:color w:val="000000" w:themeColor="text1"/>
                <w:sz w:val="22"/>
                <w:szCs w:val="21"/>
                <w14:textFill>
                  <w14:solidFill>
                    <w14:schemeClr w14:val="tx1"/>
                  </w14:solidFill>
                </w14:textFill>
              </w:rPr>
            </w:pPr>
          </w:p>
        </w:tc>
        <w:tc>
          <w:tcPr>
            <w:tcW w:w="1103" w:type="dxa"/>
            <w:tcBorders>
              <w:right w:val="nil"/>
            </w:tcBorders>
            <w:vAlign w:val="top"/>
          </w:tcPr>
          <w:p w14:paraId="427F4F17">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07382A8F">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Merge w:val="continue"/>
            <w:tcBorders>
              <w:top w:val="nil"/>
            </w:tcBorders>
            <w:vAlign w:val="top"/>
          </w:tcPr>
          <w:p w14:paraId="73B40AE7">
            <w:pPr>
              <w:rPr>
                <w:rFonts w:ascii="Times New Roman" w:hAnsi="Times New Roman" w:cs="Times New Roman"/>
                <w:color w:val="000000" w:themeColor="text1"/>
                <w:sz w:val="22"/>
                <w:szCs w:val="21"/>
                <w14:textFill>
                  <w14:solidFill>
                    <w14:schemeClr w14:val="tx1"/>
                  </w14:solidFill>
                </w14:textFill>
              </w:rPr>
            </w:pPr>
          </w:p>
        </w:tc>
        <w:tc>
          <w:tcPr>
            <w:tcW w:w="614" w:type="dxa"/>
            <w:vMerge w:val="continue"/>
            <w:tcBorders>
              <w:top w:val="nil"/>
            </w:tcBorders>
            <w:vAlign w:val="top"/>
          </w:tcPr>
          <w:p w14:paraId="46BCF29B">
            <w:pPr>
              <w:rPr>
                <w:rFonts w:ascii="Times New Roman" w:hAnsi="Times New Roman" w:cs="Times New Roman"/>
                <w:color w:val="000000" w:themeColor="text1"/>
                <w:sz w:val="22"/>
                <w:szCs w:val="21"/>
                <w14:textFill>
                  <w14:solidFill>
                    <w14:schemeClr w14:val="tx1"/>
                  </w14:solidFill>
                </w14:textFill>
              </w:rPr>
            </w:pPr>
          </w:p>
        </w:tc>
        <w:tc>
          <w:tcPr>
            <w:tcW w:w="991" w:type="dxa"/>
            <w:vMerge w:val="continue"/>
            <w:tcBorders>
              <w:top w:val="nil"/>
            </w:tcBorders>
            <w:vAlign w:val="top"/>
          </w:tcPr>
          <w:p w14:paraId="0A33AF79">
            <w:pPr>
              <w:rPr>
                <w:rFonts w:ascii="Times New Roman" w:hAnsi="Times New Roman" w:cs="Times New Roman"/>
                <w:color w:val="000000" w:themeColor="text1"/>
                <w:sz w:val="22"/>
                <w:szCs w:val="21"/>
                <w14:textFill>
                  <w14:solidFill>
                    <w14:schemeClr w14:val="tx1"/>
                  </w14:solidFill>
                </w14:textFill>
              </w:rPr>
            </w:pPr>
          </w:p>
        </w:tc>
      </w:tr>
      <w:tr w14:paraId="4C38EA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64131F00">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3726AC36">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RK8375-300-25</w:t>
            </w:r>
          </w:p>
        </w:tc>
        <w:tc>
          <w:tcPr>
            <w:tcW w:w="674" w:type="dxa"/>
            <w:vAlign w:val="top"/>
          </w:tcPr>
          <w:p w14:paraId="0633C533">
            <w:pPr>
              <w:spacing w:before="113" w:line="190"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25A</w:t>
            </w:r>
          </w:p>
        </w:tc>
        <w:tc>
          <w:tcPr>
            <w:tcW w:w="674" w:type="dxa"/>
            <w:vAlign w:val="top"/>
          </w:tcPr>
          <w:p w14:paraId="1B686088">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7.5KW</w:t>
            </w:r>
          </w:p>
        </w:tc>
        <w:tc>
          <w:tcPr>
            <w:tcW w:w="945" w:type="dxa"/>
            <w:vAlign w:val="top"/>
          </w:tcPr>
          <w:p w14:paraId="1F616DAF">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177FC9E3">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3ECB10D9">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3B03C205">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231E26E1">
            <w:pPr>
              <w:spacing w:before="11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14" w:type="dxa"/>
            <w:vAlign w:val="top"/>
          </w:tcPr>
          <w:p w14:paraId="40CCCDA4">
            <w:pPr>
              <w:spacing w:before="11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Align w:val="top"/>
          </w:tcPr>
          <w:p w14:paraId="7AB8C7F4">
            <w:pPr>
              <w:spacing w:before="113"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12512"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0F2F0F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12EFDEE2">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3C3A48E8">
            <w:pPr>
              <w:spacing w:before="113" w:line="190" w:lineRule="exact"/>
              <w:ind w:left="9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RK83120-300-40</w:t>
            </w:r>
          </w:p>
        </w:tc>
        <w:tc>
          <w:tcPr>
            <w:tcW w:w="674" w:type="dxa"/>
            <w:vAlign w:val="top"/>
          </w:tcPr>
          <w:p w14:paraId="5EFD73F7">
            <w:pPr>
              <w:spacing w:before="113" w:line="190" w:lineRule="exact"/>
              <w:ind w:left="20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40A</w:t>
            </w:r>
          </w:p>
        </w:tc>
        <w:tc>
          <w:tcPr>
            <w:tcW w:w="674" w:type="dxa"/>
            <w:vAlign w:val="top"/>
          </w:tcPr>
          <w:p w14:paraId="7B2EB07F">
            <w:pPr>
              <w:spacing w:before="113" w:line="191"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12KW</w:t>
            </w:r>
          </w:p>
        </w:tc>
        <w:tc>
          <w:tcPr>
            <w:tcW w:w="945" w:type="dxa"/>
            <w:vAlign w:val="top"/>
          </w:tcPr>
          <w:p w14:paraId="189D0D84">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50FB45C1">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59349A4A">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7C26C5DD">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582CA795">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14" w:type="dxa"/>
            <w:vAlign w:val="top"/>
          </w:tcPr>
          <w:p w14:paraId="20D57DB1">
            <w:pPr>
              <w:spacing w:before="11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91" w:type="dxa"/>
            <w:vAlign w:val="top"/>
          </w:tcPr>
          <w:p w14:paraId="34EDD0A3">
            <w:pPr>
              <w:spacing w:before="11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13536"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3D4D6E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tcBorders>
            <w:vAlign w:val="top"/>
          </w:tcPr>
          <w:p w14:paraId="1FD1355B">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028695AA">
            <w:pPr>
              <w:spacing w:before="113" w:line="190" w:lineRule="exact"/>
              <w:ind w:left="9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RK83150-300-50</w:t>
            </w:r>
          </w:p>
        </w:tc>
        <w:tc>
          <w:tcPr>
            <w:tcW w:w="674" w:type="dxa"/>
            <w:vAlign w:val="top"/>
          </w:tcPr>
          <w:p w14:paraId="299485A2">
            <w:pPr>
              <w:spacing w:before="113" w:line="190" w:lineRule="exact"/>
              <w:ind w:left="20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50A</w:t>
            </w:r>
          </w:p>
        </w:tc>
        <w:tc>
          <w:tcPr>
            <w:tcW w:w="674" w:type="dxa"/>
            <w:vAlign w:val="top"/>
          </w:tcPr>
          <w:p w14:paraId="010700E4">
            <w:pPr>
              <w:spacing w:before="113" w:line="190"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15KW</w:t>
            </w:r>
          </w:p>
        </w:tc>
        <w:tc>
          <w:tcPr>
            <w:tcW w:w="945" w:type="dxa"/>
            <w:vAlign w:val="top"/>
          </w:tcPr>
          <w:p w14:paraId="0A4CF5DB">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526C428B">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4ABBC331">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328B6480">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05ED7B0A">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14" w:type="dxa"/>
            <w:vAlign w:val="top"/>
          </w:tcPr>
          <w:p w14:paraId="2DCFEF19">
            <w:pPr>
              <w:spacing w:before="11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91" w:type="dxa"/>
            <w:vAlign w:val="top"/>
          </w:tcPr>
          <w:p w14:paraId="4FF46B24">
            <w:pPr>
              <w:spacing w:before="11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24800"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6E219C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restart"/>
            <w:tcBorders>
              <w:bottom w:val="nil"/>
            </w:tcBorders>
            <w:vAlign w:val="top"/>
          </w:tcPr>
          <w:p w14:paraId="32F579BD">
            <w:pPr>
              <w:spacing w:line="264" w:lineRule="auto"/>
              <w:rPr>
                <w:rFonts w:ascii="Times New Roman" w:hAnsi="Times New Roman" w:cs="Times New Roman"/>
                <w:color w:val="000000" w:themeColor="text1"/>
                <w:sz w:val="22"/>
                <w:szCs w:val="21"/>
                <w14:textFill>
                  <w14:solidFill>
                    <w14:schemeClr w14:val="tx1"/>
                  </w14:solidFill>
                </w14:textFill>
              </w:rPr>
            </w:pPr>
          </w:p>
          <w:p w14:paraId="4D6CB9B9">
            <w:pPr>
              <w:spacing w:line="264" w:lineRule="auto"/>
              <w:rPr>
                <w:rFonts w:ascii="Times New Roman" w:hAnsi="Times New Roman" w:cs="Times New Roman"/>
                <w:color w:val="000000" w:themeColor="text1"/>
                <w:sz w:val="22"/>
                <w:szCs w:val="21"/>
                <w14:textFill>
                  <w14:solidFill>
                    <w14:schemeClr w14:val="tx1"/>
                  </w14:solidFill>
                </w14:textFill>
              </w:rPr>
            </w:pPr>
          </w:p>
          <w:p w14:paraId="1275058C">
            <w:pPr>
              <w:spacing w:line="264" w:lineRule="auto"/>
              <w:rPr>
                <w:rFonts w:ascii="Times New Roman" w:hAnsi="Times New Roman" w:cs="Times New Roman"/>
                <w:color w:val="000000" w:themeColor="text1"/>
                <w:sz w:val="22"/>
                <w:szCs w:val="21"/>
                <w14:textFill>
                  <w14:solidFill>
                    <w14:schemeClr w14:val="tx1"/>
                  </w14:solidFill>
                </w14:textFill>
              </w:rPr>
            </w:pPr>
          </w:p>
          <w:p w14:paraId="4514D67B">
            <w:pPr>
              <w:spacing w:line="264" w:lineRule="auto"/>
              <w:rPr>
                <w:rFonts w:ascii="Times New Roman" w:hAnsi="Times New Roman" w:cs="Times New Roman"/>
                <w:color w:val="000000" w:themeColor="text1"/>
                <w:sz w:val="22"/>
                <w:szCs w:val="21"/>
                <w14:textFill>
                  <w14:solidFill>
                    <w14:schemeClr w14:val="tx1"/>
                  </w14:solidFill>
                </w14:textFill>
              </w:rPr>
            </w:pPr>
          </w:p>
          <w:p w14:paraId="4C30AEF9">
            <w:pPr>
              <w:spacing w:line="264" w:lineRule="auto"/>
              <w:rPr>
                <w:rFonts w:ascii="Times New Roman" w:hAnsi="Times New Roman" w:cs="Times New Roman"/>
                <w:color w:val="000000" w:themeColor="text1"/>
                <w:sz w:val="22"/>
                <w:szCs w:val="21"/>
                <w14:textFill>
                  <w14:solidFill>
                    <w14:schemeClr w14:val="tx1"/>
                  </w14:solidFill>
                </w14:textFill>
              </w:rPr>
            </w:pPr>
          </w:p>
          <w:p w14:paraId="27A8DA1D">
            <w:pPr>
              <w:spacing w:before="45" w:line="190" w:lineRule="exact"/>
              <w:ind w:left="19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600V</w:t>
            </w:r>
          </w:p>
        </w:tc>
        <w:tc>
          <w:tcPr>
            <w:tcW w:w="1339" w:type="dxa"/>
            <w:vAlign w:val="top"/>
          </w:tcPr>
          <w:p w14:paraId="1EAFF72C">
            <w:pPr>
              <w:spacing w:before="113" w:line="190" w:lineRule="exact"/>
              <w:ind w:left="17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RK8318-600-3</w:t>
            </w:r>
          </w:p>
        </w:tc>
        <w:tc>
          <w:tcPr>
            <w:tcW w:w="674" w:type="dxa"/>
            <w:vAlign w:val="top"/>
          </w:tcPr>
          <w:p w14:paraId="6E0F2886">
            <w:pPr>
              <w:spacing w:before="113" w:line="190" w:lineRule="exact"/>
              <w:ind w:left="24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3A</w:t>
            </w:r>
          </w:p>
        </w:tc>
        <w:tc>
          <w:tcPr>
            <w:tcW w:w="674" w:type="dxa"/>
            <w:vAlign w:val="top"/>
          </w:tcPr>
          <w:p w14:paraId="15042497">
            <w:pPr>
              <w:spacing w:before="113" w:line="189" w:lineRule="exact"/>
              <w:ind w:left="1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1.8KW</w:t>
            </w:r>
          </w:p>
        </w:tc>
        <w:tc>
          <w:tcPr>
            <w:tcW w:w="945" w:type="dxa"/>
            <w:vAlign w:val="top"/>
          </w:tcPr>
          <w:p w14:paraId="38BCA561">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1A946CB3">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484CCCF4">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tcBorders>
              <w:left w:val="nil"/>
            </w:tcBorders>
            <w:vAlign w:val="top"/>
          </w:tcPr>
          <w:p w14:paraId="315BAEC7">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25D894F3">
            <w:pPr>
              <w:spacing w:before="113"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215×400×88</w:t>
            </w:r>
          </w:p>
        </w:tc>
        <w:tc>
          <w:tcPr>
            <w:tcW w:w="614" w:type="dxa"/>
            <w:vAlign w:val="top"/>
          </w:tcPr>
          <w:p w14:paraId="1430BEFB">
            <w:pPr>
              <w:spacing w:before="113"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91" w:type="dxa"/>
            <w:vAlign w:val="top"/>
          </w:tcPr>
          <w:p w14:paraId="1C4348F0">
            <w:pPr>
              <w:spacing w:before="113" w:line="189"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25824"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7.5</w:t>
            </w:r>
          </w:p>
        </w:tc>
      </w:tr>
      <w:tr w14:paraId="0D978F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206F7DA8">
            <w:pPr>
              <w:rPr>
                <w:rFonts w:ascii="Times New Roman" w:hAnsi="Times New Roman" w:cs="Times New Roman"/>
                <w:color w:val="000000" w:themeColor="text1"/>
                <w:sz w:val="22"/>
                <w:szCs w:val="21"/>
                <w14:textFill>
                  <w14:solidFill>
                    <w14:schemeClr w14:val="tx1"/>
                  </w14:solidFill>
                </w14:textFill>
              </w:rPr>
            </w:pPr>
          </w:p>
        </w:tc>
        <w:tc>
          <w:tcPr>
            <w:tcW w:w="1339" w:type="dxa"/>
            <w:vMerge w:val="restart"/>
            <w:tcBorders>
              <w:bottom w:val="nil"/>
            </w:tcBorders>
            <w:vAlign w:val="top"/>
          </w:tcPr>
          <w:p w14:paraId="1CB8EC51">
            <w:pPr>
              <w:spacing w:line="246" w:lineRule="auto"/>
              <w:rPr>
                <w:rFonts w:ascii="Times New Roman" w:hAnsi="Times New Roman" w:cs="Times New Roman"/>
                <w:color w:val="000000" w:themeColor="text1"/>
                <w:sz w:val="22"/>
                <w:szCs w:val="21"/>
                <w14:textFill>
                  <w14:solidFill>
                    <w14:schemeClr w14:val="tx1"/>
                  </w14:solidFill>
                </w14:textFill>
              </w:rPr>
            </w:pPr>
          </w:p>
          <w:p w14:paraId="0846F085">
            <w:pPr>
              <w:spacing w:before="46" w:line="190" w:lineRule="exact"/>
              <w:ind w:left="17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RK8336-600-6</w:t>
            </w:r>
          </w:p>
        </w:tc>
        <w:tc>
          <w:tcPr>
            <w:tcW w:w="674" w:type="dxa"/>
            <w:vMerge w:val="restart"/>
            <w:tcBorders>
              <w:bottom w:val="nil"/>
            </w:tcBorders>
            <w:vAlign w:val="top"/>
          </w:tcPr>
          <w:p w14:paraId="4D16A23D">
            <w:pPr>
              <w:spacing w:line="246" w:lineRule="auto"/>
              <w:rPr>
                <w:rFonts w:ascii="Times New Roman" w:hAnsi="Times New Roman" w:cs="Times New Roman"/>
                <w:color w:val="000000" w:themeColor="text1"/>
                <w:sz w:val="22"/>
                <w:szCs w:val="21"/>
                <w14:textFill>
                  <w14:solidFill>
                    <w14:schemeClr w14:val="tx1"/>
                  </w14:solidFill>
                </w14:textFill>
              </w:rPr>
            </w:pPr>
          </w:p>
          <w:p w14:paraId="4F43C373">
            <w:pPr>
              <w:spacing w:before="46" w:line="190" w:lineRule="exact"/>
              <w:ind w:left="2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6A</w:t>
            </w:r>
          </w:p>
        </w:tc>
        <w:tc>
          <w:tcPr>
            <w:tcW w:w="674" w:type="dxa"/>
            <w:vMerge w:val="restart"/>
            <w:tcBorders>
              <w:bottom w:val="nil"/>
            </w:tcBorders>
            <w:vAlign w:val="top"/>
          </w:tcPr>
          <w:p w14:paraId="141FEDDA">
            <w:pPr>
              <w:spacing w:line="246" w:lineRule="auto"/>
              <w:rPr>
                <w:rFonts w:ascii="Times New Roman" w:hAnsi="Times New Roman" w:cs="Times New Roman"/>
                <w:color w:val="000000" w:themeColor="text1"/>
                <w:sz w:val="22"/>
                <w:szCs w:val="21"/>
                <w14:textFill>
                  <w14:solidFill>
                    <w14:schemeClr w14:val="tx1"/>
                  </w14:solidFill>
                </w14:textFill>
              </w:rPr>
            </w:pPr>
          </w:p>
          <w:p w14:paraId="5E863661">
            <w:pPr>
              <w:spacing w:before="46" w:line="189" w:lineRule="exact"/>
              <w:ind w:left="13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3.6KW</w:t>
            </w:r>
          </w:p>
        </w:tc>
        <w:tc>
          <w:tcPr>
            <w:tcW w:w="945" w:type="dxa"/>
            <w:vMerge w:val="restart"/>
            <w:tcBorders>
              <w:bottom w:val="nil"/>
            </w:tcBorders>
            <w:vAlign w:val="top"/>
          </w:tcPr>
          <w:p w14:paraId="515BD018">
            <w:pPr>
              <w:spacing w:line="246" w:lineRule="auto"/>
              <w:rPr>
                <w:rFonts w:ascii="Times New Roman" w:hAnsi="Times New Roman" w:cs="Times New Roman"/>
                <w:color w:val="000000" w:themeColor="text1"/>
                <w:sz w:val="22"/>
                <w:szCs w:val="21"/>
                <w14:textFill>
                  <w14:solidFill>
                    <w14:schemeClr w14:val="tx1"/>
                  </w14:solidFill>
                </w14:textFill>
              </w:rPr>
            </w:pPr>
          </w:p>
          <w:p w14:paraId="51627D6C">
            <w:pPr>
              <w:spacing w:before="46"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Merge w:val="restart"/>
            <w:tcBorders>
              <w:bottom w:val="nil"/>
            </w:tcBorders>
            <w:vAlign w:val="top"/>
          </w:tcPr>
          <w:p w14:paraId="22A2902F">
            <w:pPr>
              <w:spacing w:line="246" w:lineRule="auto"/>
              <w:rPr>
                <w:rFonts w:ascii="Times New Roman" w:hAnsi="Times New Roman" w:cs="Times New Roman"/>
                <w:color w:val="000000" w:themeColor="text1"/>
                <w:sz w:val="22"/>
                <w:szCs w:val="21"/>
                <w14:textFill>
                  <w14:solidFill>
                    <w14:schemeClr w14:val="tx1"/>
                  </w14:solidFill>
                </w14:textFill>
              </w:rPr>
            </w:pPr>
          </w:p>
          <w:p w14:paraId="1C131B5F">
            <w:pPr>
              <w:spacing w:before="46"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vMerge w:val="restart"/>
            <w:tcBorders>
              <w:bottom w:val="nil"/>
              <w:right w:val="nil"/>
            </w:tcBorders>
            <w:vAlign w:val="top"/>
          </w:tcPr>
          <w:p w14:paraId="6CA89985">
            <w:pPr>
              <w:spacing w:line="246" w:lineRule="auto"/>
              <w:rPr>
                <w:rFonts w:ascii="Times New Roman" w:hAnsi="Times New Roman" w:cs="Times New Roman"/>
                <w:color w:val="000000" w:themeColor="text1"/>
                <w:sz w:val="22"/>
                <w:szCs w:val="21"/>
                <w14:textFill>
                  <w14:solidFill>
                    <w14:schemeClr w14:val="tx1"/>
                  </w14:solidFill>
                </w14:textFill>
              </w:rPr>
            </w:pPr>
          </w:p>
          <w:p w14:paraId="0C892BC0">
            <w:pPr>
              <w:spacing w:before="46"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vMerge w:val="restart"/>
            <w:tcBorders>
              <w:left w:val="nil"/>
              <w:bottom w:val="nil"/>
            </w:tcBorders>
            <w:vAlign w:val="top"/>
          </w:tcPr>
          <w:p w14:paraId="1E668594">
            <w:pPr>
              <w:spacing w:line="246" w:lineRule="auto"/>
              <w:rPr>
                <w:rFonts w:ascii="Times New Roman" w:hAnsi="Times New Roman" w:cs="Times New Roman"/>
                <w:color w:val="000000" w:themeColor="text1"/>
                <w:sz w:val="22"/>
                <w:szCs w:val="21"/>
                <w14:textFill>
                  <w14:solidFill>
                    <w14:schemeClr w14:val="tx1"/>
                  </w14:solidFill>
                </w14:textFill>
              </w:rPr>
            </w:pPr>
          </w:p>
          <w:p w14:paraId="64B798DA">
            <w:pPr>
              <w:spacing w:before="46"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3805B1C5">
            <w:pPr>
              <w:spacing w:before="113" w:line="190" w:lineRule="exact"/>
              <w:ind w:left="12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215×400×88</w:t>
            </w:r>
          </w:p>
        </w:tc>
        <w:tc>
          <w:tcPr>
            <w:tcW w:w="614" w:type="dxa"/>
            <w:vAlign w:val="top"/>
          </w:tcPr>
          <w:p w14:paraId="3B649AD8">
            <w:pPr>
              <w:spacing w:before="113" w:line="190" w:lineRule="exact"/>
              <w:ind w:left="18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sz w:val="15"/>
                <w:szCs w:val="15"/>
                <w14:textFill>
                  <w14:solidFill>
                    <w14:schemeClr w14:val="tx1"/>
                  </w14:solidFill>
                </w14:textFill>
              </w:rPr>
              <w:t>2U½</w:t>
            </w:r>
          </w:p>
        </w:tc>
        <w:tc>
          <w:tcPr>
            <w:tcW w:w="991" w:type="dxa"/>
            <w:vAlign w:val="top"/>
          </w:tcPr>
          <w:p w14:paraId="441FE487">
            <w:pPr>
              <w:spacing w:before="113" w:line="189" w:lineRule="exact"/>
              <w:ind w:left="299"/>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26848"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1"/>
                <w:position w:val="1"/>
                <w:sz w:val="15"/>
                <w:szCs w:val="15"/>
                <w14:textFill>
                  <w14:solidFill>
                    <w14:schemeClr w14:val="tx1"/>
                  </w14:solidFill>
                </w14:textFill>
              </w:rPr>
              <w:t>7.5</w:t>
            </w:r>
          </w:p>
        </w:tc>
      </w:tr>
      <w:tr w14:paraId="45D994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62025313">
            <w:pPr>
              <w:rPr>
                <w:rFonts w:ascii="Times New Roman" w:hAnsi="Times New Roman" w:cs="Times New Roman"/>
                <w:color w:val="000000" w:themeColor="text1"/>
                <w:sz w:val="22"/>
                <w:szCs w:val="21"/>
                <w14:textFill>
                  <w14:solidFill>
                    <w14:schemeClr w14:val="tx1"/>
                  </w14:solidFill>
                </w14:textFill>
              </w:rPr>
            </w:pPr>
          </w:p>
        </w:tc>
        <w:tc>
          <w:tcPr>
            <w:tcW w:w="1339" w:type="dxa"/>
            <w:vMerge w:val="continue"/>
            <w:tcBorders>
              <w:top w:val="nil"/>
            </w:tcBorders>
            <w:vAlign w:val="top"/>
          </w:tcPr>
          <w:p w14:paraId="7BAA88FC">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376C2803">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0ECE0CB4">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4CD2F771">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12DBABE2">
            <w:pPr>
              <w:rPr>
                <w:rFonts w:ascii="Times New Roman" w:hAnsi="Times New Roman" w:cs="Times New Roman"/>
                <w:color w:val="000000" w:themeColor="text1"/>
                <w:sz w:val="22"/>
                <w:szCs w:val="21"/>
                <w14:textFill>
                  <w14:solidFill>
                    <w14:schemeClr w14:val="tx1"/>
                  </w14:solidFill>
                </w14:textFill>
              </w:rPr>
            </w:pPr>
          </w:p>
        </w:tc>
        <w:tc>
          <w:tcPr>
            <w:tcW w:w="1103" w:type="dxa"/>
            <w:vMerge w:val="continue"/>
            <w:tcBorders>
              <w:top w:val="nil"/>
              <w:right w:val="nil"/>
            </w:tcBorders>
            <w:vAlign w:val="top"/>
          </w:tcPr>
          <w:p w14:paraId="4C99F6A5">
            <w:pPr>
              <w:rPr>
                <w:rFonts w:ascii="Times New Roman" w:hAnsi="Times New Roman" w:cs="Times New Roman"/>
                <w:color w:val="000000" w:themeColor="text1"/>
                <w:sz w:val="22"/>
                <w:szCs w:val="21"/>
                <w14:textFill>
                  <w14:solidFill>
                    <w14:schemeClr w14:val="tx1"/>
                  </w14:solidFill>
                </w14:textFill>
              </w:rPr>
            </w:pPr>
          </w:p>
        </w:tc>
        <w:tc>
          <w:tcPr>
            <w:tcW w:w="517" w:type="dxa"/>
            <w:vMerge w:val="continue"/>
            <w:tcBorders>
              <w:top w:val="nil"/>
              <w:left w:val="nil"/>
            </w:tcBorders>
            <w:vAlign w:val="top"/>
          </w:tcPr>
          <w:p w14:paraId="15DE4B16">
            <w:pPr>
              <w:rPr>
                <w:rFonts w:ascii="Times New Roman" w:hAnsi="Times New Roman" w:cs="Times New Roman"/>
                <w:color w:val="000000" w:themeColor="text1"/>
                <w:sz w:val="22"/>
                <w:szCs w:val="21"/>
                <w14:textFill>
                  <w14:solidFill>
                    <w14:schemeClr w14:val="tx1"/>
                  </w14:solidFill>
                </w14:textFill>
              </w:rPr>
            </w:pPr>
          </w:p>
        </w:tc>
        <w:tc>
          <w:tcPr>
            <w:tcW w:w="1204" w:type="dxa"/>
            <w:vAlign w:val="top"/>
          </w:tcPr>
          <w:p w14:paraId="2CC02522">
            <w:pPr>
              <w:spacing w:before="11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430×420×88</w:t>
            </w:r>
          </w:p>
        </w:tc>
        <w:tc>
          <w:tcPr>
            <w:tcW w:w="614" w:type="dxa"/>
            <w:vAlign w:val="top"/>
          </w:tcPr>
          <w:p w14:paraId="01B0F68A">
            <w:pPr>
              <w:spacing w:before="11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Align w:val="top"/>
          </w:tcPr>
          <w:p w14:paraId="41213CD5">
            <w:pPr>
              <w:spacing w:before="113" w:line="189" w:lineRule="exact"/>
              <w:ind w:left="27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27872"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10.5</w:t>
            </w:r>
          </w:p>
        </w:tc>
      </w:tr>
      <w:tr w14:paraId="4D32DE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72D7AD56">
            <w:pPr>
              <w:rPr>
                <w:rFonts w:ascii="Times New Roman" w:hAnsi="Times New Roman" w:cs="Times New Roman"/>
                <w:color w:val="000000" w:themeColor="text1"/>
                <w:sz w:val="22"/>
                <w:szCs w:val="21"/>
                <w14:textFill>
                  <w14:solidFill>
                    <w14:schemeClr w14:val="tx1"/>
                  </w14:solidFill>
                </w14:textFill>
              </w:rPr>
            </w:pPr>
          </w:p>
        </w:tc>
        <w:tc>
          <w:tcPr>
            <w:tcW w:w="1339" w:type="dxa"/>
            <w:vMerge w:val="restart"/>
            <w:tcBorders>
              <w:bottom w:val="nil"/>
            </w:tcBorders>
            <w:vAlign w:val="top"/>
          </w:tcPr>
          <w:p w14:paraId="56D9F698">
            <w:pPr>
              <w:spacing w:line="246" w:lineRule="auto"/>
              <w:rPr>
                <w:rFonts w:ascii="Times New Roman" w:hAnsi="Times New Roman" w:cs="Times New Roman"/>
                <w:color w:val="000000" w:themeColor="text1"/>
                <w:sz w:val="22"/>
                <w:szCs w:val="21"/>
                <w14:textFill>
                  <w14:solidFill>
                    <w14:schemeClr w14:val="tx1"/>
                  </w14:solidFill>
                </w14:textFill>
              </w:rPr>
            </w:pPr>
          </w:p>
          <w:p w14:paraId="62D60D0B">
            <w:pPr>
              <w:spacing w:before="46"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RK8360-600-10</w:t>
            </w:r>
          </w:p>
        </w:tc>
        <w:tc>
          <w:tcPr>
            <w:tcW w:w="674" w:type="dxa"/>
            <w:vMerge w:val="restart"/>
            <w:tcBorders>
              <w:bottom w:val="nil"/>
            </w:tcBorders>
            <w:vAlign w:val="top"/>
          </w:tcPr>
          <w:p w14:paraId="7EE15903">
            <w:pPr>
              <w:spacing w:line="246" w:lineRule="auto"/>
              <w:rPr>
                <w:rFonts w:ascii="Times New Roman" w:hAnsi="Times New Roman" w:cs="Times New Roman"/>
                <w:color w:val="000000" w:themeColor="text1"/>
                <w:sz w:val="22"/>
                <w:szCs w:val="21"/>
                <w14:textFill>
                  <w14:solidFill>
                    <w14:schemeClr w14:val="tx1"/>
                  </w14:solidFill>
                </w14:textFill>
              </w:rPr>
            </w:pPr>
          </w:p>
          <w:p w14:paraId="40ACEEFB">
            <w:pPr>
              <w:spacing w:before="46" w:line="190" w:lineRule="exact"/>
              <w:ind w:left="21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10A</w:t>
            </w:r>
          </w:p>
        </w:tc>
        <w:tc>
          <w:tcPr>
            <w:tcW w:w="674" w:type="dxa"/>
            <w:vMerge w:val="restart"/>
            <w:tcBorders>
              <w:bottom w:val="nil"/>
            </w:tcBorders>
            <w:vAlign w:val="top"/>
          </w:tcPr>
          <w:p w14:paraId="6F45F3EE">
            <w:pPr>
              <w:spacing w:line="246" w:lineRule="auto"/>
              <w:rPr>
                <w:rFonts w:ascii="Times New Roman" w:hAnsi="Times New Roman" w:cs="Times New Roman"/>
                <w:color w:val="000000" w:themeColor="text1"/>
                <w:sz w:val="22"/>
                <w:szCs w:val="21"/>
                <w14:textFill>
                  <w14:solidFill>
                    <w14:schemeClr w14:val="tx1"/>
                  </w14:solidFill>
                </w14:textFill>
              </w:rPr>
            </w:pPr>
          </w:p>
          <w:p w14:paraId="75DF9B81">
            <w:pPr>
              <w:spacing w:before="46" w:line="190"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6"/>
                <w:position w:val="1"/>
                <w:sz w:val="15"/>
                <w:szCs w:val="15"/>
                <w14:textFill>
                  <w14:solidFill>
                    <w14:schemeClr w14:val="tx1"/>
                  </w14:solidFill>
                </w14:textFill>
              </w:rPr>
              <w:t>6KW</w:t>
            </w:r>
          </w:p>
        </w:tc>
        <w:tc>
          <w:tcPr>
            <w:tcW w:w="945" w:type="dxa"/>
            <w:vMerge w:val="restart"/>
            <w:tcBorders>
              <w:bottom w:val="nil"/>
            </w:tcBorders>
            <w:vAlign w:val="top"/>
          </w:tcPr>
          <w:p w14:paraId="5C85E2FB">
            <w:pPr>
              <w:spacing w:line="246" w:lineRule="auto"/>
              <w:rPr>
                <w:rFonts w:ascii="Times New Roman" w:hAnsi="Times New Roman" w:cs="Times New Roman"/>
                <w:color w:val="000000" w:themeColor="text1"/>
                <w:sz w:val="22"/>
                <w:szCs w:val="21"/>
                <w14:textFill>
                  <w14:solidFill>
                    <w14:schemeClr w14:val="tx1"/>
                  </w14:solidFill>
                </w14:textFill>
              </w:rPr>
            </w:pPr>
          </w:p>
          <w:p w14:paraId="519A2931">
            <w:pPr>
              <w:spacing w:before="46"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Merge w:val="restart"/>
            <w:tcBorders>
              <w:bottom w:val="nil"/>
            </w:tcBorders>
            <w:vAlign w:val="top"/>
          </w:tcPr>
          <w:p w14:paraId="690F587F">
            <w:pPr>
              <w:spacing w:line="246" w:lineRule="auto"/>
              <w:rPr>
                <w:rFonts w:ascii="Times New Roman" w:hAnsi="Times New Roman" w:cs="Times New Roman"/>
                <w:color w:val="000000" w:themeColor="text1"/>
                <w:sz w:val="22"/>
                <w:szCs w:val="21"/>
                <w14:textFill>
                  <w14:solidFill>
                    <w14:schemeClr w14:val="tx1"/>
                  </w14:solidFill>
                </w14:textFill>
              </w:rPr>
            </w:pPr>
          </w:p>
          <w:p w14:paraId="37DA1C50">
            <w:pPr>
              <w:spacing w:before="46"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1FE3FE71">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tcBorders>
              <w:left w:val="nil"/>
            </w:tcBorders>
            <w:vAlign w:val="top"/>
          </w:tcPr>
          <w:p w14:paraId="15A4D7B8">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Merge w:val="restart"/>
            <w:tcBorders>
              <w:bottom w:val="nil"/>
            </w:tcBorders>
            <w:vAlign w:val="top"/>
          </w:tcPr>
          <w:p w14:paraId="49CEA594">
            <w:pPr>
              <w:spacing w:line="246" w:lineRule="auto"/>
              <w:rPr>
                <w:rFonts w:ascii="Times New Roman" w:hAnsi="Times New Roman" w:cs="Times New Roman"/>
                <w:color w:val="000000" w:themeColor="text1"/>
                <w:sz w:val="22"/>
                <w:szCs w:val="21"/>
                <w14:textFill>
                  <w14:solidFill>
                    <w14:schemeClr w14:val="tx1"/>
                  </w14:solidFill>
                </w14:textFill>
              </w:rPr>
            </w:pPr>
          </w:p>
          <w:p w14:paraId="515B677D">
            <w:pPr>
              <w:spacing w:before="46"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14" w:type="dxa"/>
            <w:vMerge w:val="restart"/>
            <w:tcBorders>
              <w:bottom w:val="nil"/>
            </w:tcBorders>
            <w:vAlign w:val="top"/>
          </w:tcPr>
          <w:p w14:paraId="15EB8969">
            <w:pPr>
              <w:spacing w:line="246" w:lineRule="auto"/>
              <w:rPr>
                <w:rFonts w:ascii="Times New Roman" w:hAnsi="Times New Roman" w:cs="Times New Roman"/>
                <w:color w:val="000000" w:themeColor="text1"/>
                <w:sz w:val="22"/>
                <w:szCs w:val="21"/>
                <w14:textFill>
                  <w14:solidFill>
                    <w14:schemeClr w14:val="tx1"/>
                  </w14:solidFill>
                </w14:textFill>
              </w:rPr>
            </w:pPr>
          </w:p>
          <w:p w14:paraId="6355B576">
            <w:pPr>
              <w:spacing w:before="46"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Merge w:val="restart"/>
            <w:tcBorders>
              <w:bottom w:val="nil"/>
            </w:tcBorders>
            <w:vAlign w:val="top"/>
          </w:tcPr>
          <w:p w14:paraId="39853228">
            <w:pPr>
              <w:spacing w:line="246" w:lineRule="auto"/>
              <w:rPr>
                <w:rFonts w:ascii="Times New Roman" w:hAnsi="Times New Roman" w:cs="Times New Roman"/>
                <w:color w:val="000000" w:themeColor="text1"/>
                <w:sz w:val="22"/>
                <w:szCs w:val="21"/>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23776" behindDoc="1" locked="0" layoutInCell="1" allowOverlap="1">
                  <wp:simplePos x="0" y="0"/>
                  <wp:positionH relativeFrom="rightMargin">
                    <wp:posOffset>-23495</wp:posOffset>
                  </wp:positionH>
                  <wp:positionV relativeFrom="topMargin">
                    <wp:posOffset>2540</wp:posOffset>
                  </wp:positionV>
                  <wp:extent cx="30480" cy="458470"/>
                  <wp:effectExtent l="0" t="0" r="7620" b="1778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11"/>
                          <a:stretch>
                            <a:fillRect/>
                          </a:stretch>
                        </pic:blipFill>
                        <pic:spPr>
                          <a:xfrm>
                            <a:off x="0" y="0"/>
                            <a:ext cx="30479" cy="458723"/>
                          </a:xfrm>
                          <a:prstGeom prst="rect">
                            <a:avLst/>
                          </a:prstGeom>
                        </pic:spPr>
                      </pic:pic>
                    </a:graphicData>
                  </a:graphic>
                </wp:anchor>
              </w:drawing>
            </w:r>
          </w:p>
          <w:p w14:paraId="3D6C3218">
            <w:pPr>
              <w:spacing w:before="46"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567ECC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3AC4543B">
            <w:pPr>
              <w:rPr>
                <w:rFonts w:ascii="Times New Roman" w:hAnsi="Times New Roman" w:cs="Times New Roman"/>
                <w:color w:val="000000" w:themeColor="text1"/>
                <w:sz w:val="22"/>
                <w:szCs w:val="21"/>
                <w14:textFill>
                  <w14:solidFill>
                    <w14:schemeClr w14:val="tx1"/>
                  </w14:solidFill>
                </w14:textFill>
              </w:rPr>
            </w:pPr>
          </w:p>
        </w:tc>
        <w:tc>
          <w:tcPr>
            <w:tcW w:w="1339" w:type="dxa"/>
            <w:vMerge w:val="continue"/>
            <w:tcBorders>
              <w:top w:val="nil"/>
            </w:tcBorders>
            <w:vAlign w:val="top"/>
          </w:tcPr>
          <w:p w14:paraId="52984194">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72C95DDC">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2560984C">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19B48665">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614831E2">
            <w:pPr>
              <w:rPr>
                <w:rFonts w:ascii="Times New Roman" w:hAnsi="Times New Roman" w:cs="Times New Roman"/>
                <w:color w:val="000000" w:themeColor="text1"/>
                <w:sz w:val="22"/>
                <w:szCs w:val="21"/>
                <w14:textFill>
                  <w14:solidFill>
                    <w14:schemeClr w14:val="tx1"/>
                  </w14:solidFill>
                </w14:textFill>
              </w:rPr>
            </w:pPr>
          </w:p>
        </w:tc>
        <w:tc>
          <w:tcPr>
            <w:tcW w:w="1103" w:type="dxa"/>
            <w:tcBorders>
              <w:right w:val="nil"/>
            </w:tcBorders>
            <w:vAlign w:val="top"/>
          </w:tcPr>
          <w:p w14:paraId="5AAB1196">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2FD498A0">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Merge w:val="continue"/>
            <w:tcBorders>
              <w:top w:val="nil"/>
            </w:tcBorders>
            <w:vAlign w:val="top"/>
          </w:tcPr>
          <w:p w14:paraId="7D946FE9">
            <w:pPr>
              <w:rPr>
                <w:rFonts w:ascii="Times New Roman" w:hAnsi="Times New Roman" w:cs="Times New Roman"/>
                <w:color w:val="000000" w:themeColor="text1"/>
                <w:sz w:val="22"/>
                <w:szCs w:val="21"/>
                <w14:textFill>
                  <w14:solidFill>
                    <w14:schemeClr w14:val="tx1"/>
                  </w14:solidFill>
                </w14:textFill>
              </w:rPr>
            </w:pPr>
          </w:p>
        </w:tc>
        <w:tc>
          <w:tcPr>
            <w:tcW w:w="614" w:type="dxa"/>
            <w:vMerge w:val="continue"/>
            <w:tcBorders>
              <w:top w:val="nil"/>
            </w:tcBorders>
            <w:vAlign w:val="top"/>
          </w:tcPr>
          <w:p w14:paraId="57C2F7D2">
            <w:pPr>
              <w:rPr>
                <w:rFonts w:ascii="Times New Roman" w:hAnsi="Times New Roman" w:cs="Times New Roman"/>
                <w:color w:val="000000" w:themeColor="text1"/>
                <w:sz w:val="22"/>
                <w:szCs w:val="21"/>
                <w14:textFill>
                  <w14:solidFill>
                    <w14:schemeClr w14:val="tx1"/>
                  </w14:solidFill>
                </w14:textFill>
              </w:rPr>
            </w:pPr>
          </w:p>
        </w:tc>
        <w:tc>
          <w:tcPr>
            <w:tcW w:w="991" w:type="dxa"/>
            <w:vMerge w:val="continue"/>
            <w:tcBorders>
              <w:top w:val="nil"/>
            </w:tcBorders>
            <w:vAlign w:val="top"/>
          </w:tcPr>
          <w:p w14:paraId="72522A2B">
            <w:pPr>
              <w:rPr>
                <w:rFonts w:ascii="Times New Roman" w:hAnsi="Times New Roman" w:cs="Times New Roman"/>
                <w:color w:val="000000" w:themeColor="text1"/>
                <w:sz w:val="22"/>
                <w:szCs w:val="21"/>
                <w14:textFill>
                  <w14:solidFill>
                    <w14:schemeClr w14:val="tx1"/>
                  </w14:solidFill>
                </w14:textFill>
              </w:rPr>
            </w:pPr>
          </w:p>
        </w:tc>
      </w:tr>
      <w:tr w14:paraId="6D8500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6BDBC61A">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10E7E01F">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RK8372-600-12</w:t>
            </w:r>
          </w:p>
        </w:tc>
        <w:tc>
          <w:tcPr>
            <w:tcW w:w="674" w:type="dxa"/>
            <w:vAlign w:val="top"/>
          </w:tcPr>
          <w:p w14:paraId="163F3021">
            <w:pPr>
              <w:spacing w:before="113" w:line="191" w:lineRule="exact"/>
              <w:ind w:left="21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12A</w:t>
            </w:r>
          </w:p>
        </w:tc>
        <w:tc>
          <w:tcPr>
            <w:tcW w:w="674" w:type="dxa"/>
            <w:vAlign w:val="top"/>
          </w:tcPr>
          <w:p w14:paraId="0B040605">
            <w:pPr>
              <w:spacing w:before="113" w:line="189"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7.2KW</w:t>
            </w:r>
          </w:p>
        </w:tc>
        <w:tc>
          <w:tcPr>
            <w:tcW w:w="945" w:type="dxa"/>
            <w:vAlign w:val="top"/>
          </w:tcPr>
          <w:p w14:paraId="39309155">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68595CF8">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3AE6526F">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124295F2">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2B18638D">
            <w:pPr>
              <w:spacing w:before="11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14" w:type="dxa"/>
            <w:vAlign w:val="top"/>
          </w:tcPr>
          <w:p w14:paraId="2C5833E7">
            <w:pPr>
              <w:spacing w:before="11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Align w:val="top"/>
          </w:tcPr>
          <w:p w14:paraId="676FE0EB">
            <w:pPr>
              <w:spacing w:before="113"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99200"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7F214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10377B10">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05F17996">
            <w:pPr>
              <w:spacing w:before="113" w:line="190" w:lineRule="exact"/>
              <w:ind w:left="9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RK83120-600-20</w:t>
            </w:r>
          </w:p>
        </w:tc>
        <w:tc>
          <w:tcPr>
            <w:tcW w:w="674" w:type="dxa"/>
            <w:vAlign w:val="top"/>
          </w:tcPr>
          <w:p w14:paraId="26685138">
            <w:pPr>
              <w:spacing w:before="113" w:line="190"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20A</w:t>
            </w:r>
          </w:p>
        </w:tc>
        <w:tc>
          <w:tcPr>
            <w:tcW w:w="674" w:type="dxa"/>
            <w:vAlign w:val="top"/>
          </w:tcPr>
          <w:p w14:paraId="09C0A9B9">
            <w:pPr>
              <w:spacing w:before="113" w:line="191"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12KW</w:t>
            </w:r>
          </w:p>
        </w:tc>
        <w:tc>
          <w:tcPr>
            <w:tcW w:w="945" w:type="dxa"/>
            <w:vAlign w:val="top"/>
          </w:tcPr>
          <w:p w14:paraId="7D313253">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68AE99F7">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2CACF27B">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5AA1E5A4">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7E75828E">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14" w:type="dxa"/>
            <w:vAlign w:val="top"/>
          </w:tcPr>
          <w:p w14:paraId="27FFB0F7">
            <w:pPr>
              <w:spacing w:before="11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91" w:type="dxa"/>
            <w:vAlign w:val="top"/>
          </w:tcPr>
          <w:p w14:paraId="4076C622">
            <w:pPr>
              <w:spacing w:before="11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97152"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03236D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tcBorders>
            <w:vAlign w:val="top"/>
          </w:tcPr>
          <w:p w14:paraId="31F58E09">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22587F50">
            <w:pPr>
              <w:spacing w:before="113" w:line="190" w:lineRule="exact"/>
              <w:ind w:left="9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RK83150-600-25</w:t>
            </w:r>
          </w:p>
        </w:tc>
        <w:tc>
          <w:tcPr>
            <w:tcW w:w="674" w:type="dxa"/>
            <w:vAlign w:val="top"/>
          </w:tcPr>
          <w:p w14:paraId="48A44B37">
            <w:pPr>
              <w:spacing w:before="113" w:line="190"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25A</w:t>
            </w:r>
          </w:p>
        </w:tc>
        <w:tc>
          <w:tcPr>
            <w:tcW w:w="674" w:type="dxa"/>
            <w:vAlign w:val="top"/>
          </w:tcPr>
          <w:p w14:paraId="3697DA4E">
            <w:pPr>
              <w:spacing w:before="113" w:line="190"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15KW</w:t>
            </w:r>
          </w:p>
        </w:tc>
        <w:tc>
          <w:tcPr>
            <w:tcW w:w="945" w:type="dxa"/>
            <w:vAlign w:val="top"/>
          </w:tcPr>
          <w:p w14:paraId="6C9C86D1">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5C01B750">
            <w:pPr>
              <w:spacing w:before="113" w:line="190" w:lineRule="exact"/>
              <w:ind w:left="30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10mV</w:t>
            </w:r>
          </w:p>
        </w:tc>
        <w:tc>
          <w:tcPr>
            <w:tcW w:w="1103" w:type="dxa"/>
            <w:tcBorders>
              <w:right w:val="nil"/>
            </w:tcBorders>
            <w:vAlign w:val="top"/>
          </w:tcPr>
          <w:p w14:paraId="18AC185A">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0FFDD000">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7C8BFDEB">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14" w:type="dxa"/>
            <w:vAlign w:val="top"/>
          </w:tcPr>
          <w:p w14:paraId="78F3519C">
            <w:pPr>
              <w:spacing w:before="11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91" w:type="dxa"/>
            <w:vAlign w:val="top"/>
          </w:tcPr>
          <w:p w14:paraId="20342985">
            <w:pPr>
              <w:spacing w:before="11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98176"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5718FE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restart"/>
            <w:tcBorders>
              <w:bottom w:val="nil"/>
            </w:tcBorders>
            <w:vAlign w:val="top"/>
          </w:tcPr>
          <w:p w14:paraId="1EA850B7">
            <w:pPr>
              <w:spacing w:line="302" w:lineRule="auto"/>
              <w:rPr>
                <w:rFonts w:ascii="Times New Roman" w:hAnsi="Times New Roman" w:cs="Times New Roman"/>
                <w:color w:val="000000" w:themeColor="text1"/>
                <w:sz w:val="22"/>
                <w:szCs w:val="21"/>
                <w14:textFill>
                  <w14:solidFill>
                    <w14:schemeClr w14:val="tx1"/>
                  </w14:solidFill>
                </w14:textFill>
              </w:rPr>
            </w:pPr>
          </w:p>
          <w:p w14:paraId="0E26FDA3">
            <w:pPr>
              <w:spacing w:line="302" w:lineRule="auto"/>
              <w:rPr>
                <w:rFonts w:ascii="Times New Roman" w:hAnsi="Times New Roman" w:cs="Times New Roman"/>
                <w:color w:val="000000" w:themeColor="text1"/>
                <w:sz w:val="22"/>
                <w:szCs w:val="21"/>
                <w14:textFill>
                  <w14:solidFill>
                    <w14:schemeClr w14:val="tx1"/>
                  </w14:solidFill>
                </w14:textFill>
              </w:rPr>
            </w:pPr>
          </w:p>
          <w:p w14:paraId="1648B83E">
            <w:pPr>
              <w:spacing w:before="45" w:line="191" w:lineRule="exact"/>
              <w:ind w:left="16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1000V</w:t>
            </w:r>
          </w:p>
        </w:tc>
        <w:tc>
          <w:tcPr>
            <w:tcW w:w="1339" w:type="dxa"/>
            <w:vAlign w:val="top"/>
          </w:tcPr>
          <w:p w14:paraId="5505228E">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RK8330-1000-3</w:t>
            </w:r>
          </w:p>
        </w:tc>
        <w:tc>
          <w:tcPr>
            <w:tcW w:w="674" w:type="dxa"/>
            <w:vAlign w:val="top"/>
          </w:tcPr>
          <w:p w14:paraId="281F8676">
            <w:pPr>
              <w:spacing w:before="113" w:line="190" w:lineRule="exact"/>
              <w:ind w:left="24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3A</w:t>
            </w:r>
          </w:p>
        </w:tc>
        <w:tc>
          <w:tcPr>
            <w:tcW w:w="674" w:type="dxa"/>
            <w:vAlign w:val="top"/>
          </w:tcPr>
          <w:p w14:paraId="53CC27D0">
            <w:pPr>
              <w:spacing w:before="113" w:line="190" w:lineRule="exact"/>
              <w:ind w:left="20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3KW</w:t>
            </w:r>
          </w:p>
        </w:tc>
        <w:tc>
          <w:tcPr>
            <w:tcW w:w="945" w:type="dxa"/>
            <w:vAlign w:val="top"/>
          </w:tcPr>
          <w:p w14:paraId="14ECF8C0">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4526EBEA">
            <w:pPr>
              <w:spacing w:before="113" w:line="190" w:lineRule="exact"/>
              <w:ind w:left="2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100mV</w:t>
            </w:r>
          </w:p>
        </w:tc>
        <w:tc>
          <w:tcPr>
            <w:tcW w:w="1103" w:type="dxa"/>
            <w:tcBorders>
              <w:right w:val="nil"/>
            </w:tcBorders>
            <w:vAlign w:val="top"/>
          </w:tcPr>
          <w:p w14:paraId="7759252C">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tcBorders>
              <w:left w:val="nil"/>
            </w:tcBorders>
            <w:vAlign w:val="top"/>
          </w:tcPr>
          <w:p w14:paraId="7FE9FEF2">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0DF1D33B">
            <w:pPr>
              <w:spacing w:before="11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14" w:type="dxa"/>
            <w:vAlign w:val="top"/>
          </w:tcPr>
          <w:p w14:paraId="578A0363">
            <w:pPr>
              <w:spacing w:before="11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Align w:val="top"/>
          </w:tcPr>
          <w:p w14:paraId="0FA70934">
            <w:pPr>
              <w:spacing w:before="113"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14560"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2B33E5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517EAF8E">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275B8C98">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RK8350-1000-5</w:t>
            </w:r>
          </w:p>
        </w:tc>
        <w:tc>
          <w:tcPr>
            <w:tcW w:w="674" w:type="dxa"/>
            <w:vAlign w:val="top"/>
          </w:tcPr>
          <w:p w14:paraId="2C220B50">
            <w:pPr>
              <w:spacing w:before="113" w:line="190" w:lineRule="exact"/>
              <w:ind w:left="24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5A</w:t>
            </w:r>
          </w:p>
        </w:tc>
        <w:tc>
          <w:tcPr>
            <w:tcW w:w="674" w:type="dxa"/>
            <w:vAlign w:val="top"/>
          </w:tcPr>
          <w:p w14:paraId="116CFB42">
            <w:pPr>
              <w:spacing w:before="113" w:line="190" w:lineRule="exact"/>
              <w:ind w:left="20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5KW</w:t>
            </w:r>
          </w:p>
        </w:tc>
        <w:tc>
          <w:tcPr>
            <w:tcW w:w="945" w:type="dxa"/>
            <w:vAlign w:val="top"/>
          </w:tcPr>
          <w:p w14:paraId="1A0FE5D3">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56E71616">
            <w:pPr>
              <w:spacing w:before="113" w:line="190" w:lineRule="exact"/>
              <w:ind w:left="2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100mV</w:t>
            </w:r>
          </w:p>
        </w:tc>
        <w:tc>
          <w:tcPr>
            <w:tcW w:w="1103" w:type="dxa"/>
            <w:tcBorders>
              <w:right w:val="nil"/>
            </w:tcBorders>
            <w:vAlign w:val="top"/>
          </w:tcPr>
          <w:p w14:paraId="47ECEC06">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tcBorders>
              <w:left w:val="nil"/>
            </w:tcBorders>
            <w:vAlign w:val="top"/>
          </w:tcPr>
          <w:p w14:paraId="45B9E9BC">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0D05F475">
            <w:pPr>
              <w:spacing w:before="11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14" w:type="dxa"/>
            <w:vAlign w:val="top"/>
          </w:tcPr>
          <w:p w14:paraId="125723D1">
            <w:pPr>
              <w:spacing w:before="11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Align w:val="top"/>
          </w:tcPr>
          <w:p w14:paraId="713B89EB">
            <w:pPr>
              <w:spacing w:before="113"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15584"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3ABE4B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40F06E49">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4C7E4BBB">
            <w:pPr>
              <w:spacing w:before="113" w:line="190" w:lineRule="exact"/>
              <w:ind w:left="6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RK83100-1000-10</w:t>
            </w:r>
          </w:p>
        </w:tc>
        <w:tc>
          <w:tcPr>
            <w:tcW w:w="674" w:type="dxa"/>
            <w:vAlign w:val="top"/>
          </w:tcPr>
          <w:p w14:paraId="2F6E2561">
            <w:pPr>
              <w:spacing w:before="113" w:line="190" w:lineRule="exact"/>
              <w:ind w:left="21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10A</w:t>
            </w:r>
          </w:p>
        </w:tc>
        <w:tc>
          <w:tcPr>
            <w:tcW w:w="674" w:type="dxa"/>
            <w:vAlign w:val="top"/>
          </w:tcPr>
          <w:p w14:paraId="6B2E7CC2">
            <w:pPr>
              <w:spacing w:before="113" w:line="190"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10KW</w:t>
            </w:r>
          </w:p>
        </w:tc>
        <w:tc>
          <w:tcPr>
            <w:tcW w:w="945" w:type="dxa"/>
            <w:vAlign w:val="top"/>
          </w:tcPr>
          <w:p w14:paraId="2D207BB8">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07CCFA90">
            <w:pPr>
              <w:spacing w:before="113" w:line="190" w:lineRule="exact"/>
              <w:ind w:left="2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100mV</w:t>
            </w:r>
          </w:p>
        </w:tc>
        <w:tc>
          <w:tcPr>
            <w:tcW w:w="1103" w:type="dxa"/>
            <w:tcBorders>
              <w:right w:val="nil"/>
            </w:tcBorders>
            <w:vAlign w:val="top"/>
          </w:tcPr>
          <w:p w14:paraId="7FA2604D">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258C5F9A">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6D0F8D3C">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14" w:type="dxa"/>
            <w:vAlign w:val="top"/>
          </w:tcPr>
          <w:p w14:paraId="41D4DB2C">
            <w:pPr>
              <w:spacing w:before="11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91" w:type="dxa"/>
            <w:vAlign w:val="top"/>
          </w:tcPr>
          <w:p w14:paraId="4A9B51CE">
            <w:pPr>
              <w:spacing w:before="11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16608"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3AF0E7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tcBorders>
            <w:vAlign w:val="top"/>
          </w:tcPr>
          <w:p w14:paraId="3E957733">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2050DAA9">
            <w:pPr>
              <w:spacing w:before="113" w:line="190" w:lineRule="exact"/>
              <w:ind w:left="6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RK83150-1000-15</w:t>
            </w:r>
          </w:p>
        </w:tc>
        <w:tc>
          <w:tcPr>
            <w:tcW w:w="674" w:type="dxa"/>
            <w:vAlign w:val="top"/>
          </w:tcPr>
          <w:p w14:paraId="2B6652B8">
            <w:pPr>
              <w:spacing w:before="113" w:line="190" w:lineRule="exact"/>
              <w:ind w:left="21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15A</w:t>
            </w:r>
          </w:p>
        </w:tc>
        <w:tc>
          <w:tcPr>
            <w:tcW w:w="674" w:type="dxa"/>
            <w:vAlign w:val="top"/>
          </w:tcPr>
          <w:p w14:paraId="542362C2">
            <w:pPr>
              <w:spacing w:before="113" w:line="190"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15KW</w:t>
            </w:r>
          </w:p>
        </w:tc>
        <w:tc>
          <w:tcPr>
            <w:tcW w:w="945" w:type="dxa"/>
            <w:vAlign w:val="top"/>
          </w:tcPr>
          <w:p w14:paraId="774E34A1">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1F1B51A1">
            <w:pPr>
              <w:spacing w:before="113" w:line="190" w:lineRule="exact"/>
              <w:ind w:left="2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100mV</w:t>
            </w:r>
          </w:p>
        </w:tc>
        <w:tc>
          <w:tcPr>
            <w:tcW w:w="1103" w:type="dxa"/>
            <w:tcBorders>
              <w:right w:val="nil"/>
            </w:tcBorders>
            <w:vAlign w:val="top"/>
          </w:tcPr>
          <w:p w14:paraId="09B5C7EB">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077B469C">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605886DD">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14" w:type="dxa"/>
            <w:vAlign w:val="top"/>
          </w:tcPr>
          <w:p w14:paraId="01A98356">
            <w:pPr>
              <w:spacing w:before="11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91" w:type="dxa"/>
            <w:vAlign w:val="top"/>
          </w:tcPr>
          <w:p w14:paraId="41B1F077">
            <w:pPr>
              <w:spacing w:before="11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696128"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643445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restart"/>
            <w:tcBorders>
              <w:bottom w:val="nil"/>
            </w:tcBorders>
            <w:vAlign w:val="top"/>
          </w:tcPr>
          <w:p w14:paraId="6D463D74">
            <w:pPr>
              <w:spacing w:line="425" w:lineRule="auto"/>
              <w:rPr>
                <w:rFonts w:ascii="Times New Roman" w:hAnsi="Times New Roman" w:cs="Times New Roman"/>
                <w:color w:val="000000" w:themeColor="text1"/>
                <w:sz w:val="22"/>
                <w:szCs w:val="21"/>
                <w14:textFill>
                  <w14:solidFill>
                    <w14:schemeClr w14:val="tx1"/>
                  </w14:solidFill>
                </w14:textFill>
              </w:rPr>
            </w:pPr>
          </w:p>
          <w:p w14:paraId="18B167A8">
            <w:pPr>
              <w:spacing w:before="45" w:line="190" w:lineRule="exact"/>
              <w:ind w:left="16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1200V</w:t>
            </w:r>
          </w:p>
        </w:tc>
        <w:tc>
          <w:tcPr>
            <w:tcW w:w="1339" w:type="dxa"/>
            <w:vAlign w:val="top"/>
          </w:tcPr>
          <w:p w14:paraId="649C2C2E">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RK8336-1200-3</w:t>
            </w:r>
          </w:p>
        </w:tc>
        <w:tc>
          <w:tcPr>
            <w:tcW w:w="674" w:type="dxa"/>
            <w:vAlign w:val="top"/>
          </w:tcPr>
          <w:p w14:paraId="3E14C54E">
            <w:pPr>
              <w:spacing w:before="113" w:line="190" w:lineRule="exact"/>
              <w:ind w:left="24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3A</w:t>
            </w:r>
          </w:p>
        </w:tc>
        <w:tc>
          <w:tcPr>
            <w:tcW w:w="674" w:type="dxa"/>
            <w:vAlign w:val="top"/>
          </w:tcPr>
          <w:p w14:paraId="09E0605A">
            <w:pPr>
              <w:spacing w:before="113" w:line="189" w:lineRule="exact"/>
              <w:ind w:left="13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3.6KW</w:t>
            </w:r>
          </w:p>
        </w:tc>
        <w:tc>
          <w:tcPr>
            <w:tcW w:w="945" w:type="dxa"/>
            <w:vAlign w:val="top"/>
          </w:tcPr>
          <w:p w14:paraId="65BD4700">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215B80AF">
            <w:pPr>
              <w:spacing w:before="113" w:line="190" w:lineRule="exact"/>
              <w:ind w:left="2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100mV</w:t>
            </w:r>
          </w:p>
        </w:tc>
        <w:tc>
          <w:tcPr>
            <w:tcW w:w="1103" w:type="dxa"/>
            <w:tcBorders>
              <w:right w:val="nil"/>
            </w:tcBorders>
            <w:vAlign w:val="top"/>
          </w:tcPr>
          <w:p w14:paraId="3CE9CB0A">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tcBorders>
              <w:left w:val="nil"/>
            </w:tcBorders>
            <w:vAlign w:val="top"/>
          </w:tcPr>
          <w:p w14:paraId="04060BE1">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5FACD9D9">
            <w:pPr>
              <w:spacing w:before="11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14" w:type="dxa"/>
            <w:vAlign w:val="top"/>
          </w:tcPr>
          <w:p w14:paraId="09A35686">
            <w:pPr>
              <w:spacing w:before="11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Align w:val="top"/>
          </w:tcPr>
          <w:p w14:paraId="5EE2BA05">
            <w:pPr>
              <w:spacing w:before="113"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00224"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0E80EC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4522AFE9">
            <w:pPr>
              <w:rPr>
                <w:rFonts w:ascii="Times New Roman" w:hAnsi="Times New Roman" w:cs="Times New Roman"/>
                <w:color w:val="000000" w:themeColor="text1"/>
                <w:sz w:val="22"/>
                <w:szCs w:val="21"/>
                <w14:textFill>
                  <w14:solidFill>
                    <w14:schemeClr w14:val="tx1"/>
                  </w14:solidFill>
                </w14:textFill>
              </w:rPr>
            </w:pPr>
          </w:p>
        </w:tc>
        <w:tc>
          <w:tcPr>
            <w:tcW w:w="1339" w:type="dxa"/>
            <w:vMerge w:val="restart"/>
            <w:tcBorders>
              <w:bottom w:val="nil"/>
            </w:tcBorders>
            <w:vAlign w:val="top"/>
          </w:tcPr>
          <w:p w14:paraId="396BE953">
            <w:pPr>
              <w:spacing w:line="246" w:lineRule="auto"/>
              <w:rPr>
                <w:rFonts w:ascii="Times New Roman" w:hAnsi="Times New Roman" w:cs="Times New Roman"/>
                <w:color w:val="000000" w:themeColor="text1"/>
                <w:sz w:val="22"/>
                <w:szCs w:val="21"/>
                <w14:textFill>
                  <w14:solidFill>
                    <w14:schemeClr w14:val="tx1"/>
                  </w14:solidFill>
                </w14:textFill>
              </w:rPr>
            </w:pPr>
          </w:p>
          <w:p w14:paraId="654A2476">
            <w:pPr>
              <w:spacing w:before="46"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RK8360-1200-5</w:t>
            </w:r>
          </w:p>
        </w:tc>
        <w:tc>
          <w:tcPr>
            <w:tcW w:w="674" w:type="dxa"/>
            <w:vMerge w:val="restart"/>
            <w:tcBorders>
              <w:bottom w:val="nil"/>
            </w:tcBorders>
            <w:vAlign w:val="top"/>
          </w:tcPr>
          <w:p w14:paraId="1D3D759F">
            <w:pPr>
              <w:spacing w:line="246" w:lineRule="auto"/>
              <w:rPr>
                <w:rFonts w:ascii="Times New Roman" w:hAnsi="Times New Roman" w:cs="Times New Roman"/>
                <w:color w:val="000000" w:themeColor="text1"/>
                <w:sz w:val="22"/>
                <w:szCs w:val="21"/>
                <w14:textFill>
                  <w14:solidFill>
                    <w14:schemeClr w14:val="tx1"/>
                  </w14:solidFill>
                </w14:textFill>
              </w:rPr>
            </w:pPr>
          </w:p>
          <w:p w14:paraId="1872F02F">
            <w:pPr>
              <w:spacing w:before="46" w:line="190" w:lineRule="exact"/>
              <w:ind w:left="24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5A</w:t>
            </w:r>
          </w:p>
        </w:tc>
        <w:tc>
          <w:tcPr>
            <w:tcW w:w="674" w:type="dxa"/>
            <w:vMerge w:val="restart"/>
            <w:tcBorders>
              <w:bottom w:val="nil"/>
            </w:tcBorders>
            <w:vAlign w:val="top"/>
          </w:tcPr>
          <w:p w14:paraId="4876871B">
            <w:pPr>
              <w:spacing w:line="246" w:lineRule="auto"/>
              <w:rPr>
                <w:rFonts w:ascii="Times New Roman" w:hAnsi="Times New Roman" w:cs="Times New Roman"/>
                <w:color w:val="000000" w:themeColor="text1"/>
                <w:sz w:val="22"/>
                <w:szCs w:val="21"/>
                <w14:textFill>
                  <w14:solidFill>
                    <w14:schemeClr w14:val="tx1"/>
                  </w14:solidFill>
                </w14:textFill>
              </w:rPr>
            </w:pPr>
          </w:p>
          <w:p w14:paraId="66CF72C3">
            <w:pPr>
              <w:spacing w:before="46" w:line="190"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6"/>
                <w:position w:val="1"/>
                <w:sz w:val="15"/>
                <w:szCs w:val="15"/>
                <w14:textFill>
                  <w14:solidFill>
                    <w14:schemeClr w14:val="tx1"/>
                  </w14:solidFill>
                </w14:textFill>
              </w:rPr>
              <w:t>6KW</w:t>
            </w:r>
          </w:p>
        </w:tc>
        <w:tc>
          <w:tcPr>
            <w:tcW w:w="945" w:type="dxa"/>
            <w:vMerge w:val="restart"/>
            <w:tcBorders>
              <w:bottom w:val="nil"/>
            </w:tcBorders>
            <w:vAlign w:val="top"/>
          </w:tcPr>
          <w:p w14:paraId="43920B88">
            <w:pPr>
              <w:spacing w:line="246" w:lineRule="auto"/>
              <w:rPr>
                <w:rFonts w:ascii="Times New Roman" w:hAnsi="Times New Roman" w:cs="Times New Roman"/>
                <w:color w:val="000000" w:themeColor="text1"/>
                <w:sz w:val="22"/>
                <w:szCs w:val="21"/>
                <w14:textFill>
                  <w14:solidFill>
                    <w14:schemeClr w14:val="tx1"/>
                  </w14:solidFill>
                </w14:textFill>
              </w:rPr>
            </w:pPr>
          </w:p>
          <w:p w14:paraId="47DF6366">
            <w:pPr>
              <w:spacing w:before="46"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Merge w:val="restart"/>
            <w:tcBorders>
              <w:bottom w:val="nil"/>
            </w:tcBorders>
            <w:vAlign w:val="top"/>
          </w:tcPr>
          <w:p w14:paraId="715D4FB4">
            <w:pPr>
              <w:spacing w:line="246" w:lineRule="auto"/>
              <w:rPr>
                <w:rFonts w:ascii="Times New Roman" w:hAnsi="Times New Roman" w:cs="Times New Roman"/>
                <w:color w:val="000000" w:themeColor="text1"/>
                <w:sz w:val="22"/>
                <w:szCs w:val="21"/>
                <w14:textFill>
                  <w14:solidFill>
                    <w14:schemeClr w14:val="tx1"/>
                  </w14:solidFill>
                </w14:textFill>
              </w:rPr>
            </w:pPr>
          </w:p>
          <w:p w14:paraId="04DA03A9">
            <w:pPr>
              <w:spacing w:before="46" w:line="190" w:lineRule="exact"/>
              <w:ind w:left="2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100mV</w:t>
            </w:r>
          </w:p>
        </w:tc>
        <w:tc>
          <w:tcPr>
            <w:tcW w:w="1103" w:type="dxa"/>
            <w:tcBorders>
              <w:right w:val="nil"/>
            </w:tcBorders>
            <w:vAlign w:val="top"/>
          </w:tcPr>
          <w:p w14:paraId="09410AC7">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tcBorders>
              <w:left w:val="nil"/>
            </w:tcBorders>
            <w:vAlign w:val="top"/>
          </w:tcPr>
          <w:p w14:paraId="06BE151D">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Merge w:val="restart"/>
            <w:tcBorders>
              <w:bottom w:val="nil"/>
            </w:tcBorders>
            <w:vAlign w:val="top"/>
          </w:tcPr>
          <w:p w14:paraId="134F2D13">
            <w:pPr>
              <w:spacing w:line="246" w:lineRule="auto"/>
              <w:rPr>
                <w:rFonts w:ascii="Times New Roman" w:hAnsi="Times New Roman" w:cs="Times New Roman"/>
                <w:color w:val="000000" w:themeColor="text1"/>
                <w:sz w:val="22"/>
                <w:szCs w:val="21"/>
                <w14:textFill>
                  <w14:solidFill>
                    <w14:schemeClr w14:val="tx1"/>
                  </w14:solidFill>
                </w14:textFill>
              </w:rPr>
            </w:pPr>
          </w:p>
          <w:p w14:paraId="5D5AE88C">
            <w:pPr>
              <w:spacing w:before="46"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14" w:type="dxa"/>
            <w:vMerge w:val="restart"/>
            <w:tcBorders>
              <w:bottom w:val="nil"/>
            </w:tcBorders>
            <w:vAlign w:val="top"/>
          </w:tcPr>
          <w:p w14:paraId="2A83E765">
            <w:pPr>
              <w:spacing w:line="246" w:lineRule="auto"/>
              <w:rPr>
                <w:rFonts w:ascii="Times New Roman" w:hAnsi="Times New Roman" w:cs="Times New Roman"/>
                <w:color w:val="000000" w:themeColor="text1"/>
                <w:sz w:val="22"/>
                <w:szCs w:val="21"/>
                <w14:textFill>
                  <w14:solidFill>
                    <w14:schemeClr w14:val="tx1"/>
                  </w14:solidFill>
                </w14:textFill>
              </w:rPr>
            </w:pPr>
          </w:p>
          <w:p w14:paraId="0B272772">
            <w:pPr>
              <w:spacing w:before="46"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Merge w:val="restart"/>
            <w:tcBorders>
              <w:bottom w:val="nil"/>
            </w:tcBorders>
            <w:vAlign w:val="top"/>
          </w:tcPr>
          <w:p w14:paraId="2DD2EE88">
            <w:pPr>
              <w:spacing w:line="246" w:lineRule="auto"/>
              <w:rPr>
                <w:rFonts w:ascii="Times New Roman" w:hAnsi="Times New Roman" w:cs="Times New Roman"/>
                <w:color w:val="000000" w:themeColor="text1"/>
                <w:sz w:val="22"/>
                <w:szCs w:val="21"/>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01248" behindDoc="1" locked="0" layoutInCell="1" allowOverlap="1">
                  <wp:simplePos x="0" y="0"/>
                  <wp:positionH relativeFrom="rightMargin">
                    <wp:posOffset>-23495</wp:posOffset>
                  </wp:positionH>
                  <wp:positionV relativeFrom="topMargin">
                    <wp:posOffset>2540</wp:posOffset>
                  </wp:positionV>
                  <wp:extent cx="30480" cy="458470"/>
                  <wp:effectExtent l="0" t="0" r="7620" b="1778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r:embed="rId11"/>
                          <a:stretch>
                            <a:fillRect/>
                          </a:stretch>
                        </pic:blipFill>
                        <pic:spPr>
                          <a:xfrm>
                            <a:off x="0" y="0"/>
                            <a:ext cx="30479" cy="458723"/>
                          </a:xfrm>
                          <a:prstGeom prst="rect">
                            <a:avLst/>
                          </a:prstGeom>
                        </pic:spPr>
                      </pic:pic>
                    </a:graphicData>
                  </a:graphic>
                </wp:anchor>
              </w:drawing>
            </w:r>
          </w:p>
          <w:p w14:paraId="270AB428">
            <w:pPr>
              <w:spacing w:before="46"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299058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tcBorders>
            <w:vAlign w:val="top"/>
          </w:tcPr>
          <w:p w14:paraId="04209274">
            <w:pPr>
              <w:rPr>
                <w:rFonts w:ascii="Times New Roman" w:hAnsi="Times New Roman" w:cs="Times New Roman"/>
                <w:color w:val="000000" w:themeColor="text1"/>
                <w:sz w:val="22"/>
                <w:szCs w:val="21"/>
                <w14:textFill>
                  <w14:solidFill>
                    <w14:schemeClr w14:val="tx1"/>
                  </w14:solidFill>
                </w14:textFill>
              </w:rPr>
            </w:pPr>
          </w:p>
        </w:tc>
        <w:tc>
          <w:tcPr>
            <w:tcW w:w="1339" w:type="dxa"/>
            <w:vMerge w:val="continue"/>
            <w:tcBorders>
              <w:top w:val="nil"/>
            </w:tcBorders>
            <w:vAlign w:val="top"/>
          </w:tcPr>
          <w:p w14:paraId="5DD1E59E">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7E00D3F0">
            <w:pPr>
              <w:rPr>
                <w:rFonts w:ascii="Times New Roman" w:hAnsi="Times New Roman" w:cs="Times New Roman"/>
                <w:color w:val="000000" w:themeColor="text1"/>
                <w:sz w:val="22"/>
                <w:szCs w:val="21"/>
                <w14:textFill>
                  <w14:solidFill>
                    <w14:schemeClr w14:val="tx1"/>
                  </w14:solidFill>
                </w14:textFill>
              </w:rPr>
            </w:pPr>
          </w:p>
        </w:tc>
        <w:tc>
          <w:tcPr>
            <w:tcW w:w="674" w:type="dxa"/>
            <w:vMerge w:val="continue"/>
            <w:tcBorders>
              <w:top w:val="nil"/>
            </w:tcBorders>
            <w:vAlign w:val="top"/>
          </w:tcPr>
          <w:p w14:paraId="1EBED0A0">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01055326">
            <w:pPr>
              <w:rPr>
                <w:rFonts w:ascii="Times New Roman" w:hAnsi="Times New Roman" w:cs="Times New Roman"/>
                <w:color w:val="000000" w:themeColor="text1"/>
                <w:sz w:val="22"/>
                <w:szCs w:val="21"/>
                <w14:textFill>
                  <w14:solidFill>
                    <w14:schemeClr w14:val="tx1"/>
                  </w14:solidFill>
                </w14:textFill>
              </w:rPr>
            </w:pPr>
          </w:p>
        </w:tc>
        <w:tc>
          <w:tcPr>
            <w:tcW w:w="945" w:type="dxa"/>
            <w:vMerge w:val="continue"/>
            <w:tcBorders>
              <w:top w:val="nil"/>
            </w:tcBorders>
            <w:vAlign w:val="top"/>
          </w:tcPr>
          <w:p w14:paraId="0BFB8AA3">
            <w:pPr>
              <w:rPr>
                <w:rFonts w:ascii="Times New Roman" w:hAnsi="Times New Roman" w:cs="Times New Roman"/>
                <w:color w:val="000000" w:themeColor="text1"/>
                <w:sz w:val="22"/>
                <w:szCs w:val="21"/>
                <w14:textFill>
                  <w14:solidFill>
                    <w14:schemeClr w14:val="tx1"/>
                  </w14:solidFill>
                </w14:textFill>
              </w:rPr>
            </w:pPr>
          </w:p>
        </w:tc>
        <w:tc>
          <w:tcPr>
            <w:tcW w:w="1103" w:type="dxa"/>
            <w:tcBorders>
              <w:right w:val="nil"/>
            </w:tcBorders>
            <w:vAlign w:val="top"/>
          </w:tcPr>
          <w:p w14:paraId="29D55F2D">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5318FD39">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Merge w:val="continue"/>
            <w:tcBorders>
              <w:top w:val="nil"/>
            </w:tcBorders>
            <w:vAlign w:val="top"/>
          </w:tcPr>
          <w:p w14:paraId="294EEDD8">
            <w:pPr>
              <w:rPr>
                <w:rFonts w:ascii="Times New Roman" w:hAnsi="Times New Roman" w:cs="Times New Roman"/>
                <w:color w:val="000000" w:themeColor="text1"/>
                <w:sz w:val="22"/>
                <w:szCs w:val="21"/>
                <w14:textFill>
                  <w14:solidFill>
                    <w14:schemeClr w14:val="tx1"/>
                  </w14:solidFill>
                </w14:textFill>
              </w:rPr>
            </w:pPr>
          </w:p>
        </w:tc>
        <w:tc>
          <w:tcPr>
            <w:tcW w:w="614" w:type="dxa"/>
            <w:vMerge w:val="continue"/>
            <w:tcBorders>
              <w:top w:val="nil"/>
            </w:tcBorders>
            <w:vAlign w:val="top"/>
          </w:tcPr>
          <w:p w14:paraId="50053F81">
            <w:pPr>
              <w:rPr>
                <w:rFonts w:ascii="Times New Roman" w:hAnsi="Times New Roman" w:cs="Times New Roman"/>
                <w:color w:val="000000" w:themeColor="text1"/>
                <w:sz w:val="22"/>
                <w:szCs w:val="21"/>
                <w14:textFill>
                  <w14:solidFill>
                    <w14:schemeClr w14:val="tx1"/>
                  </w14:solidFill>
                </w14:textFill>
              </w:rPr>
            </w:pPr>
          </w:p>
        </w:tc>
        <w:tc>
          <w:tcPr>
            <w:tcW w:w="991" w:type="dxa"/>
            <w:vMerge w:val="continue"/>
            <w:tcBorders>
              <w:top w:val="nil"/>
            </w:tcBorders>
            <w:vAlign w:val="top"/>
          </w:tcPr>
          <w:p w14:paraId="1B9354D1">
            <w:pPr>
              <w:rPr>
                <w:rFonts w:ascii="Times New Roman" w:hAnsi="Times New Roman" w:cs="Times New Roman"/>
                <w:color w:val="000000" w:themeColor="text1"/>
                <w:sz w:val="22"/>
                <w:szCs w:val="21"/>
                <w14:textFill>
                  <w14:solidFill>
                    <w14:schemeClr w14:val="tx1"/>
                  </w14:solidFill>
                </w14:textFill>
              </w:rPr>
            </w:pPr>
          </w:p>
        </w:tc>
      </w:tr>
      <w:tr w14:paraId="4F8B75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restart"/>
            <w:tcBorders>
              <w:bottom w:val="nil"/>
            </w:tcBorders>
            <w:vAlign w:val="top"/>
          </w:tcPr>
          <w:p w14:paraId="1CFBE5C5">
            <w:pPr>
              <w:spacing w:before="45" w:line="190" w:lineRule="exact"/>
              <w:ind w:left="162"/>
              <w:rPr>
                <w:rFonts w:ascii="Times New Roman" w:hAnsi="Times New Roman" w:cs="Times New Roman"/>
                <w:color w:val="000000" w:themeColor="text1"/>
                <w:sz w:val="15"/>
                <w:szCs w:val="15"/>
                <w14:textFill>
                  <w14:solidFill>
                    <w14:schemeClr w14:val="tx1"/>
                  </w14:solidFill>
                </w14:textFill>
              </w:rPr>
            </w:pPr>
          </w:p>
          <w:p w14:paraId="3DD7B985">
            <w:pPr>
              <w:spacing w:before="45" w:line="190" w:lineRule="exact"/>
              <w:ind w:left="162"/>
              <w:rPr>
                <w:rFonts w:ascii="Times New Roman" w:hAnsi="Times New Roman" w:cs="Times New Roman"/>
                <w:color w:val="000000" w:themeColor="text1"/>
                <w:sz w:val="15"/>
                <w:szCs w:val="15"/>
                <w14:textFill>
                  <w14:solidFill>
                    <w14:schemeClr w14:val="tx1"/>
                  </w14:solidFill>
                </w14:textFill>
              </w:rPr>
            </w:pPr>
          </w:p>
        </w:tc>
        <w:tc>
          <w:tcPr>
            <w:tcW w:w="1339" w:type="dxa"/>
            <w:vAlign w:val="top"/>
          </w:tcPr>
          <w:p w14:paraId="58D7F94C">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RK8315-1500-1</w:t>
            </w:r>
          </w:p>
        </w:tc>
        <w:tc>
          <w:tcPr>
            <w:tcW w:w="674" w:type="dxa"/>
            <w:vAlign w:val="top"/>
          </w:tcPr>
          <w:p w14:paraId="7DCF9A50">
            <w:pPr>
              <w:spacing w:before="113" w:line="191" w:lineRule="exact"/>
              <w:ind w:left="25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1A</w:t>
            </w:r>
          </w:p>
        </w:tc>
        <w:tc>
          <w:tcPr>
            <w:tcW w:w="674" w:type="dxa"/>
            <w:vAlign w:val="top"/>
          </w:tcPr>
          <w:p w14:paraId="691B2A5C">
            <w:pPr>
              <w:spacing w:before="113" w:line="189" w:lineRule="exact"/>
              <w:ind w:left="1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1.5KW</w:t>
            </w:r>
          </w:p>
        </w:tc>
        <w:tc>
          <w:tcPr>
            <w:tcW w:w="945" w:type="dxa"/>
            <w:vAlign w:val="top"/>
          </w:tcPr>
          <w:p w14:paraId="24DCCBE9">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5B9B1C10">
            <w:pPr>
              <w:spacing w:before="113" w:line="190" w:lineRule="exact"/>
              <w:ind w:left="2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100mV</w:t>
            </w:r>
          </w:p>
        </w:tc>
        <w:tc>
          <w:tcPr>
            <w:tcW w:w="1103" w:type="dxa"/>
            <w:tcBorders>
              <w:right w:val="nil"/>
            </w:tcBorders>
            <w:vAlign w:val="top"/>
          </w:tcPr>
          <w:p w14:paraId="148FEC60">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tcBorders>
              <w:left w:val="nil"/>
            </w:tcBorders>
            <w:vAlign w:val="top"/>
          </w:tcPr>
          <w:p w14:paraId="6F4052F3">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2F6E4DE9">
            <w:pPr>
              <w:spacing w:before="11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14" w:type="dxa"/>
            <w:vAlign w:val="top"/>
          </w:tcPr>
          <w:p w14:paraId="722EC9DE">
            <w:pPr>
              <w:spacing w:before="11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Align w:val="top"/>
          </w:tcPr>
          <w:p w14:paraId="7465D06E">
            <w:pPr>
              <w:spacing w:before="113" w:line="189" w:lineRule="exact"/>
              <w:ind w:left="27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02272"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10.5</w:t>
            </w:r>
          </w:p>
        </w:tc>
      </w:tr>
      <w:tr w14:paraId="1E86C9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72D1EC5E">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45544728">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RK8375-1500-5</w:t>
            </w:r>
          </w:p>
        </w:tc>
        <w:tc>
          <w:tcPr>
            <w:tcW w:w="674" w:type="dxa"/>
            <w:vAlign w:val="top"/>
          </w:tcPr>
          <w:p w14:paraId="6BC93B63">
            <w:pPr>
              <w:spacing w:before="113" w:line="190" w:lineRule="exact"/>
              <w:ind w:left="24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5A</w:t>
            </w:r>
          </w:p>
        </w:tc>
        <w:tc>
          <w:tcPr>
            <w:tcW w:w="674" w:type="dxa"/>
            <w:vAlign w:val="top"/>
          </w:tcPr>
          <w:p w14:paraId="44E9DA71">
            <w:pPr>
              <w:spacing w:before="113" w:line="189"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7.5KW</w:t>
            </w:r>
          </w:p>
        </w:tc>
        <w:tc>
          <w:tcPr>
            <w:tcW w:w="945" w:type="dxa"/>
            <w:vAlign w:val="top"/>
          </w:tcPr>
          <w:p w14:paraId="27EDA889">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396FC586">
            <w:pPr>
              <w:spacing w:before="113" w:line="190" w:lineRule="exact"/>
              <w:ind w:left="2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100mV</w:t>
            </w:r>
          </w:p>
        </w:tc>
        <w:tc>
          <w:tcPr>
            <w:tcW w:w="1103" w:type="dxa"/>
            <w:tcBorders>
              <w:right w:val="nil"/>
            </w:tcBorders>
            <w:vAlign w:val="top"/>
          </w:tcPr>
          <w:p w14:paraId="0B41441E">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60716777">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4C9811F7">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14" w:type="dxa"/>
            <w:vAlign w:val="top"/>
          </w:tcPr>
          <w:p w14:paraId="1D82B684">
            <w:pPr>
              <w:spacing w:before="11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91" w:type="dxa"/>
            <w:vAlign w:val="top"/>
          </w:tcPr>
          <w:p w14:paraId="4065C42B">
            <w:pPr>
              <w:spacing w:before="11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03296"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0345D7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tcBorders>
            <w:vAlign w:val="top"/>
          </w:tcPr>
          <w:p w14:paraId="4E10A04F">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255A5975">
            <w:pPr>
              <w:spacing w:before="113" w:line="190" w:lineRule="exact"/>
              <w:ind w:left="60"/>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RK83150-1500-10</w:t>
            </w:r>
          </w:p>
        </w:tc>
        <w:tc>
          <w:tcPr>
            <w:tcW w:w="674" w:type="dxa"/>
            <w:vAlign w:val="top"/>
          </w:tcPr>
          <w:p w14:paraId="11887D66">
            <w:pPr>
              <w:spacing w:before="113" w:line="190" w:lineRule="exact"/>
              <w:ind w:left="21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10A</w:t>
            </w:r>
          </w:p>
        </w:tc>
        <w:tc>
          <w:tcPr>
            <w:tcW w:w="674" w:type="dxa"/>
            <w:vAlign w:val="top"/>
          </w:tcPr>
          <w:p w14:paraId="43A485AE">
            <w:pPr>
              <w:spacing w:before="113" w:line="190"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15KW</w:t>
            </w:r>
          </w:p>
        </w:tc>
        <w:tc>
          <w:tcPr>
            <w:tcW w:w="945" w:type="dxa"/>
            <w:vAlign w:val="top"/>
          </w:tcPr>
          <w:p w14:paraId="17BC4A57">
            <w:pPr>
              <w:spacing w:before="113" w:line="191"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256B25BB">
            <w:pPr>
              <w:spacing w:before="113" w:line="190" w:lineRule="exact"/>
              <w:ind w:left="2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100mV</w:t>
            </w:r>
          </w:p>
        </w:tc>
        <w:tc>
          <w:tcPr>
            <w:tcW w:w="1103" w:type="dxa"/>
            <w:tcBorders>
              <w:right w:val="nil"/>
            </w:tcBorders>
            <w:vAlign w:val="top"/>
          </w:tcPr>
          <w:p w14:paraId="5540B768">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71885A14">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7A20F7CB">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14" w:type="dxa"/>
            <w:vAlign w:val="top"/>
          </w:tcPr>
          <w:p w14:paraId="19A5B036">
            <w:pPr>
              <w:spacing w:before="11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91" w:type="dxa"/>
            <w:vAlign w:val="top"/>
          </w:tcPr>
          <w:p w14:paraId="1C462B0E">
            <w:pPr>
              <w:spacing w:before="11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04320"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r w14:paraId="299881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restart"/>
            <w:tcBorders>
              <w:bottom w:val="nil"/>
            </w:tcBorders>
            <w:vAlign w:val="top"/>
          </w:tcPr>
          <w:p w14:paraId="778B85B6">
            <w:pPr>
              <w:spacing w:line="425" w:lineRule="auto"/>
              <w:rPr>
                <w:rFonts w:ascii="Times New Roman" w:hAnsi="Times New Roman" w:cs="Times New Roman"/>
                <w:color w:val="000000" w:themeColor="text1"/>
                <w:sz w:val="22"/>
                <w:szCs w:val="21"/>
                <w14:textFill>
                  <w14:solidFill>
                    <w14:schemeClr w14:val="tx1"/>
                  </w14:solidFill>
                </w14:textFill>
              </w:rPr>
            </w:pPr>
          </w:p>
          <w:p w14:paraId="1F4D9980">
            <w:pPr>
              <w:spacing w:before="46" w:line="190" w:lineRule="exact"/>
              <w:ind w:left="15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3"/>
                <w:position w:val="1"/>
                <w:sz w:val="15"/>
                <w:szCs w:val="15"/>
                <w14:textFill>
                  <w14:solidFill>
                    <w14:schemeClr w14:val="tx1"/>
                  </w14:solidFill>
                </w14:textFill>
              </w:rPr>
              <w:t>2000V</w:t>
            </w:r>
          </w:p>
        </w:tc>
        <w:tc>
          <w:tcPr>
            <w:tcW w:w="1339" w:type="dxa"/>
            <w:vAlign w:val="top"/>
          </w:tcPr>
          <w:p w14:paraId="1ACBD6DF">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RK8320-2000-1</w:t>
            </w:r>
          </w:p>
        </w:tc>
        <w:tc>
          <w:tcPr>
            <w:tcW w:w="674" w:type="dxa"/>
            <w:vAlign w:val="top"/>
          </w:tcPr>
          <w:p w14:paraId="7EA44257">
            <w:pPr>
              <w:spacing w:before="113" w:line="192" w:lineRule="exact"/>
              <w:ind w:left="25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1A</w:t>
            </w:r>
          </w:p>
        </w:tc>
        <w:tc>
          <w:tcPr>
            <w:tcW w:w="674" w:type="dxa"/>
            <w:vAlign w:val="top"/>
          </w:tcPr>
          <w:p w14:paraId="007B92F7">
            <w:pPr>
              <w:spacing w:before="113" w:line="192"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5"/>
                <w:position w:val="1"/>
                <w:sz w:val="15"/>
                <w:szCs w:val="15"/>
                <w14:textFill>
                  <w14:solidFill>
                    <w14:schemeClr w14:val="tx1"/>
                  </w14:solidFill>
                </w14:textFill>
              </w:rPr>
              <w:t>2KW</w:t>
            </w:r>
          </w:p>
        </w:tc>
        <w:tc>
          <w:tcPr>
            <w:tcW w:w="945" w:type="dxa"/>
            <w:vAlign w:val="top"/>
          </w:tcPr>
          <w:p w14:paraId="1D75D6DA">
            <w:pPr>
              <w:spacing w:before="113" w:line="192"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1A57C8E8">
            <w:pPr>
              <w:spacing w:before="113" w:line="190" w:lineRule="exact"/>
              <w:ind w:left="2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100mV</w:t>
            </w:r>
          </w:p>
        </w:tc>
        <w:tc>
          <w:tcPr>
            <w:tcW w:w="1103" w:type="dxa"/>
            <w:tcBorders>
              <w:right w:val="nil"/>
            </w:tcBorders>
            <w:vAlign w:val="top"/>
          </w:tcPr>
          <w:p w14:paraId="6D86D8B1">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tcBorders>
              <w:left w:val="nil"/>
            </w:tcBorders>
            <w:vAlign w:val="top"/>
          </w:tcPr>
          <w:p w14:paraId="5C86DF52">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67CD1E40">
            <w:pPr>
              <w:spacing w:before="11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14" w:type="dxa"/>
            <w:vAlign w:val="top"/>
          </w:tcPr>
          <w:p w14:paraId="4020750E">
            <w:pPr>
              <w:spacing w:before="11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Align w:val="top"/>
          </w:tcPr>
          <w:p w14:paraId="344ECC98">
            <w:pPr>
              <w:spacing w:before="113" w:line="190" w:lineRule="exact"/>
              <w:ind w:left="27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05344"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10.5</w:t>
            </w:r>
          </w:p>
        </w:tc>
      </w:tr>
      <w:tr w14:paraId="1DF9D1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bottom w:val="nil"/>
            </w:tcBorders>
            <w:vAlign w:val="top"/>
          </w:tcPr>
          <w:p w14:paraId="3A34BDF3">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2DCA2D7E">
            <w:pPr>
              <w:spacing w:before="113" w:line="190" w:lineRule="exact"/>
              <w:ind w:left="13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RK8320-2000-2</w:t>
            </w:r>
          </w:p>
        </w:tc>
        <w:tc>
          <w:tcPr>
            <w:tcW w:w="674" w:type="dxa"/>
            <w:vAlign w:val="top"/>
          </w:tcPr>
          <w:p w14:paraId="172CE8CB">
            <w:pPr>
              <w:spacing w:before="113" w:line="192" w:lineRule="exact"/>
              <w:ind w:left="24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2A</w:t>
            </w:r>
          </w:p>
        </w:tc>
        <w:tc>
          <w:tcPr>
            <w:tcW w:w="674" w:type="dxa"/>
            <w:vAlign w:val="top"/>
          </w:tcPr>
          <w:p w14:paraId="33EBA147">
            <w:pPr>
              <w:spacing w:before="113" w:line="192" w:lineRule="exact"/>
              <w:ind w:left="20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5"/>
                <w:position w:val="1"/>
                <w:sz w:val="15"/>
                <w:szCs w:val="15"/>
                <w14:textFill>
                  <w14:solidFill>
                    <w14:schemeClr w14:val="tx1"/>
                  </w14:solidFill>
                </w14:textFill>
              </w:rPr>
              <w:t>2KW</w:t>
            </w:r>
          </w:p>
        </w:tc>
        <w:tc>
          <w:tcPr>
            <w:tcW w:w="945" w:type="dxa"/>
            <w:vAlign w:val="top"/>
          </w:tcPr>
          <w:p w14:paraId="6A57DCFD">
            <w:pPr>
              <w:spacing w:before="113" w:line="192"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0E6D0289">
            <w:pPr>
              <w:spacing w:before="113" w:line="190" w:lineRule="exact"/>
              <w:ind w:left="2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100mV</w:t>
            </w:r>
          </w:p>
        </w:tc>
        <w:tc>
          <w:tcPr>
            <w:tcW w:w="1103" w:type="dxa"/>
            <w:tcBorders>
              <w:right w:val="nil"/>
            </w:tcBorders>
            <w:vAlign w:val="top"/>
          </w:tcPr>
          <w:p w14:paraId="24126C99">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AC220V±10%，</w:t>
            </w:r>
          </w:p>
        </w:tc>
        <w:tc>
          <w:tcPr>
            <w:tcW w:w="517" w:type="dxa"/>
            <w:tcBorders>
              <w:left w:val="nil"/>
            </w:tcBorders>
            <w:vAlign w:val="top"/>
          </w:tcPr>
          <w:p w14:paraId="65A022B4">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57A27C4B">
            <w:pPr>
              <w:spacing w:before="113" w:line="190" w:lineRule="exact"/>
              <w:ind w:left="11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430×500×88</w:t>
            </w:r>
          </w:p>
        </w:tc>
        <w:tc>
          <w:tcPr>
            <w:tcW w:w="614" w:type="dxa"/>
            <w:vAlign w:val="top"/>
          </w:tcPr>
          <w:p w14:paraId="45FCC880">
            <w:pPr>
              <w:spacing w:before="113" w:line="190" w:lineRule="exact"/>
              <w:ind w:left="222"/>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2U</w:t>
            </w:r>
          </w:p>
        </w:tc>
        <w:tc>
          <w:tcPr>
            <w:tcW w:w="991" w:type="dxa"/>
            <w:vAlign w:val="top"/>
          </w:tcPr>
          <w:p w14:paraId="20C9D3A8">
            <w:pPr>
              <w:spacing w:before="113" w:line="190" w:lineRule="exact"/>
              <w:ind w:left="345"/>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06368"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spacing w:val="-4"/>
                <w:position w:val="1"/>
                <w:sz w:val="15"/>
                <w:szCs w:val="15"/>
                <w14:textFill>
                  <w14:solidFill>
                    <w14:schemeClr w14:val="tx1"/>
                  </w14:solidFill>
                </w14:textFill>
              </w:rPr>
              <w:t>16</w:t>
            </w:r>
          </w:p>
        </w:tc>
      </w:tr>
      <w:tr w14:paraId="3B8214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1" w:type="dxa"/>
            <w:vMerge w:val="continue"/>
            <w:tcBorders>
              <w:top w:val="nil"/>
            </w:tcBorders>
            <w:vAlign w:val="top"/>
          </w:tcPr>
          <w:p w14:paraId="7A82180D">
            <w:pPr>
              <w:rPr>
                <w:rFonts w:ascii="Times New Roman" w:hAnsi="Times New Roman" w:cs="Times New Roman"/>
                <w:color w:val="000000" w:themeColor="text1"/>
                <w:sz w:val="22"/>
                <w:szCs w:val="21"/>
                <w14:textFill>
                  <w14:solidFill>
                    <w14:schemeClr w14:val="tx1"/>
                  </w14:solidFill>
                </w14:textFill>
              </w:rPr>
            </w:pPr>
          </w:p>
        </w:tc>
        <w:tc>
          <w:tcPr>
            <w:tcW w:w="1339" w:type="dxa"/>
            <w:vAlign w:val="top"/>
          </w:tcPr>
          <w:p w14:paraId="2DBBAF00">
            <w:pPr>
              <w:spacing w:before="113" w:line="190" w:lineRule="exact"/>
              <w:ind w:left="9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RK83100-2000-5</w:t>
            </w:r>
          </w:p>
        </w:tc>
        <w:tc>
          <w:tcPr>
            <w:tcW w:w="674" w:type="dxa"/>
            <w:vAlign w:val="top"/>
          </w:tcPr>
          <w:p w14:paraId="167C43E3">
            <w:pPr>
              <w:spacing w:before="113" w:line="190" w:lineRule="exact"/>
              <w:ind w:left="243"/>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5A</w:t>
            </w:r>
          </w:p>
        </w:tc>
        <w:tc>
          <w:tcPr>
            <w:tcW w:w="674" w:type="dxa"/>
            <w:vAlign w:val="top"/>
          </w:tcPr>
          <w:p w14:paraId="4C48C976">
            <w:pPr>
              <w:spacing w:before="113" w:line="190" w:lineRule="exact"/>
              <w:ind w:left="177"/>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10KW</w:t>
            </w:r>
          </w:p>
        </w:tc>
        <w:tc>
          <w:tcPr>
            <w:tcW w:w="945" w:type="dxa"/>
            <w:vAlign w:val="top"/>
          </w:tcPr>
          <w:p w14:paraId="4834607C">
            <w:pPr>
              <w:spacing w:before="113" w:line="192" w:lineRule="exact"/>
              <w:ind w:left="34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position w:val="1"/>
                <w:sz w:val="15"/>
                <w:szCs w:val="15"/>
                <w14:textFill>
                  <w14:solidFill>
                    <w14:schemeClr w14:val="tx1"/>
                  </w14:solidFill>
                </w14:textFill>
              </w:rPr>
              <w:t>1mA</w:t>
            </w:r>
          </w:p>
        </w:tc>
        <w:tc>
          <w:tcPr>
            <w:tcW w:w="945" w:type="dxa"/>
            <w:vAlign w:val="top"/>
          </w:tcPr>
          <w:p w14:paraId="243F296A">
            <w:pPr>
              <w:spacing w:before="113" w:line="190" w:lineRule="exact"/>
              <w:ind w:left="268"/>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1"/>
                <w:position w:val="1"/>
                <w:sz w:val="15"/>
                <w:szCs w:val="15"/>
                <w14:textFill>
                  <w14:solidFill>
                    <w14:schemeClr w14:val="tx1"/>
                  </w14:solidFill>
                </w14:textFill>
              </w:rPr>
              <w:t>100mV</w:t>
            </w:r>
          </w:p>
        </w:tc>
        <w:tc>
          <w:tcPr>
            <w:tcW w:w="1103" w:type="dxa"/>
            <w:tcBorders>
              <w:right w:val="nil"/>
            </w:tcBorders>
            <w:vAlign w:val="top"/>
          </w:tcPr>
          <w:p w14:paraId="7E62D904">
            <w:pPr>
              <w:spacing w:before="113" w:line="242" w:lineRule="auto"/>
              <w:jc w:val="right"/>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2"/>
                <w:sz w:val="15"/>
                <w:szCs w:val="15"/>
                <w14:textFill>
                  <w14:solidFill>
                    <w14:schemeClr w14:val="tx1"/>
                  </w14:solidFill>
                </w14:textFill>
              </w:rPr>
              <w:t>AC380V±10%，</w:t>
            </w:r>
          </w:p>
        </w:tc>
        <w:tc>
          <w:tcPr>
            <w:tcW w:w="517" w:type="dxa"/>
            <w:tcBorders>
              <w:left w:val="nil"/>
            </w:tcBorders>
            <w:vAlign w:val="top"/>
          </w:tcPr>
          <w:p w14:paraId="08606BB4">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50Hz</w:t>
            </w:r>
          </w:p>
        </w:tc>
        <w:tc>
          <w:tcPr>
            <w:tcW w:w="1204" w:type="dxa"/>
            <w:vAlign w:val="top"/>
          </w:tcPr>
          <w:p w14:paraId="6B55C092">
            <w:pPr>
              <w:spacing w:before="113" w:line="190" w:lineRule="exact"/>
              <w:ind w:left="81"/>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pacing w:val="4"/>
                <w:position w:val="1"/>
                <w:sz w:val="15"/>
                <w:szCs w:val="15"/>
                <w14:textFill>
                  <w14:solidFill>
                    <w14:schemeClr w14:val="tx1"/>
                  </w14:solidFill>
                </w14:textFill>
              </w:rPr>
              <w:t>430×560×132</w:t>
            </w:r>
          </w:p>
        </w:tc>
        <w:tc>
          <w:tcPr>
            <w:tcW w:w="614" w:type="dxa"/>
            <w:vAlign w:val="top"/>
          </w:tcPr>
          <w:p w14:paraId="339DC506">
            <w:pPr>
              <w:spacing w:before="113" w:line="190" w:lineRule="exact"/>
              <w:ind w:left="224"/>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position w:val="1"/>
                <w:sz w:val="15"/>
                <w:szCs w:val="15"/>
                <w14:textFill>
                  <w14:solidFill>
                    <w14:schemeClr w14:val="tx1"/>
                  </w14:solidFill>
                </w14:textFill>
              </w:rPr>
              <w:t>3U</w:t>
            </w:r>
          </w:p>
        </w:tc>
        <w:tc>
          <w:tcPr>
            <w:tcW w:w="991" w:type="dxa"/>
            <w:vAlign w:val="top"/>
          </w:tcPr>
          <w:p w14:paraId="3F899612">
            <w:pPr>
              <w:spacing w:before="113" w:line="190" w:lineRule="exact"/>
              <w:ind w:left="336"/>
              <w:rPr>
                <w:rFonts w:ascii="Times New Roman" w:hAnsi="Times New Roman" w:cs="Times New Roman"/>
                <w:color w:val="000000" w:themeColor="text1"/>
                <w:sz w:val="15"/>
                <w:szCs w:val="15"/>
                <w14:textFill>
                  <w14:solidFill>
                    <w14:schemeClr w14:val="tx1"/>
                  </w14:solidFill>
                </w14:textFill>
              </w:rPr>
            </w:pPr>
            <w:r>
              <w:rPr>
                <w:rFonts w:ascii="Times New Roman" w:hAnsi="Times New Roman" w:cs="Times New Roman"/>
                <w:color w:val="000000" w:themeColor="text1"/>
                <w:sz w:val="22"/>
                <w:szCs w:val="21"/>
                <w14:textFill>
                  <w14:solidFill>
                    <w14:schemeClr w14:val="tx1"/>
                  </w14:solidFill>
                </w14:textFill>
              </w:rPr>
              <w:drawing>
                <wp:anchor distT="0" distB="0" distL="0" distR="0" simplePos="0" relativeHeight="251707392" behindDoc="1" locked="0" layoutInCell="1" allowOverlap="1">
                  <wp:simplePos x="0" y="0"/>
                  <wp:positionH relativeFrom="rightMargin">
                    <wp:posOffset>-23495</wp:posOffset>
                  </wp:positionH>
                  <wp:positionV relativeFrom="topMargin">
                    <wp:posOffset>2540</wp:posOffset>
                  </wp:positionV>
                  <wp:extent cx="30480" cy="229870"/>
                  <wp:effectExtent l="0" t="0" r="7620" b="17780"/>
                  <wp:wrapNone/>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r:embed="rId10"/>
                          <a:stretch>
                            <a:fillRect/>
                          </a:stretch>
                        </pic:blipFill>
                        <pic:spPr>
                          <a:xfrm>
                            <a:off x="0" y="0"/>
                            <a:ext cx="30479" cy="230123"/>
                          </a:xfrm>
                          <a:prstGeom prst="rect">
                            <a:avLst/>
                          </a:prstGeom>
                        </pic:spPr>
                      </pic:pic>
                    </a:graphicData>
                  </a:graphic>
                </wp:anchor>
              </w:drawing>
            </w:r>
            <w:r>
              <w:rPr>
                <w:rFonts w:ascii="Times New Roman" w:hAnsi="Times New Roman" w:cs="Times New Roman"/>
                <w:color w:val="000000" w:themeColor="text1"/>
                <w:position w:val="1"/>
                <w:sz w:val="15"/>
                <w:szCs w:val="15"/>
                <w14:textFill>
                  <w14:solidFill>
                    <w14:schemeClr w14:val="tx1"/>
                  </w14:solidFill>
                </w14:textFill>
              </w:rPr>
              <w:t>26</w:t>
            </w:r>
          </w:p>
        </w:tc>
      </w:tr>
    </w:tbl>
    <w:p w14:paraId="56FA2B68">
      <w:pPr>
        <w:pStyle w:val="3"/>
        <w:rPr>
          <w:rFonts w:hint="eastAsia" w:ascii="Times New Roman" w:hAnsi="Times New Roman" w:cs="Times New Roman"/>
        </w:rPr>
      </w:pPr>
    </w:p>
    <w:tbl>
      <w:tblPr>
        <w:tblStyle w:val="36"/>
        <w:tblW w:w="98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258"/>
        <w:gridCol w:w="1632"/>
        <w:gridCol w:w="5989"/>
      </w:tblGrid>
      <w:tr w14:paraId="425F5C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2258" w:type="dxa"/>
            <w:vAlign w:val="top"/>
          </w:tcPr>
          <w:p w14:paraId="5DBC8673">
            <w:pPr>
              <w:pStyle w:val="37"/>
              <w:spacing w:before="133" w:line="220" w:lineRule="auto"/>
              <w:ind w:left="791"/>
              <w:rPr>
                <w:rFonts w:ascii="Times New Roman" w:hAnsi="Times New Roman" w:cs="Times New Roman"/>
                <w:sz w:val="20"/>
                <w:szCs w:val="20"/>
              </w:rPr>
            </w:pPr>
            <w:r>
              <w:rPr>
                <w:rFonts w:ascii="Times New Roman" w:hAnsi="Times New Roman" w:cs="Times New Roman"/>
                <w:b/>
                <w:bCs/>
                <w:spacing w:val="-6"/>
                <w:sz w:val="20"/>
                <w:szCs w:val="20"/>
              </w:rPr>
              <w:t>project</w:t>
            </w:r>
          </w:p>
        </w:tc>
        <w:tc>
          <w:tcPr>
            <w:tcW w:w="7621" w:type="dxa"/>
            <w:gridSpan w:val="2"/>
            <w:vAlign w:val="top"/>
          </w:tcPr>
          <w:p w14:paraId="68AF674C">
            <w:pPr>
              <w:pStyle w:val="37"/>
              <w:spacing w:before="134" w:line="219" w:lineRule="auto"/>
              <w:ind w:left="3076"/>
              <w:rPr>
                <w:rFonts w:ascii="Times New Roman" w:hAnsi="Times New Roman" w:cs="Times New Roman"/>
                <w:sz w:val="20"/>
                <w:szCs w:val="20"/>
              </w:rPr>
            </w:pPr>
            <w:r>
              <w:rPr>
                <w:rFonts w:ascii="Times New Roman" w:hAnsi="Times New Roman" w:cs="Times New Roman"/>
                <w:b/>
                <w:bCs/>
                <w:spacing w:val="-6"/>
                <w:sz w:val="20"/>
                <w:szCs w:val="20"/>
              </w:rPr>
              <w:t>parameter</w:t>
            </w:r>
          </w:p>
        </w:tc>
      </w:tr>
      <w:tr w14:paraId="658B64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6" w:hRule="atLeast"/>
        </w:trPr>
        <w:tc>
          <w:tcPr>
            <w:tcW w:w="2258" w:type="dxa"/>
            <w:vMerge w:val="restart"/>
            <w:tcBorders>
              <w:bottom w:val="nil"/>
            </w:tcBorders>
            <w:vAlign w:val="top"/>
          </w:tcPr>
          <w:p w14:paraId="2B435B59">
            <w:pPr>
              <w:spacing w:line="285" w:lineRule="auto"/>
              <w:rPr>
                <w:rFonts w:ascii="Times New Roman" w:hAnsi="Times New Roman" w:cs="Times New Roman"/>
                <w:sz w:val="22"/>
                <w:szCs w:val="21"/>
              </w:rPr>
            </w:pPr>
          </w:p>
          <w:p w14:paraId="5E64AB36">
            <w:pPr>
              <w:pStyle w:val="37"/>
              <w:spacing w:before="59" w:line="219" w:lineRule="auto"/>
              <w:ind w:left="615"/>
              <w:rPr>
                <w:rFonts w:ascii="Times New Roman" w:hAnsi="Times New Roman" w:cs="Times New Roman"/>
                <w:sz w:val="20"/>
                <w:szCs w:val="20"/>
              </w:rPr>
            </w:pPr>
            <w:r>
              <w:rPr>
                <w:rFonts w:ascii="Times New Roman" w:hAnsi="Times New Roman" w:cs="Times New Roman"/>
                <w:spacing w:val="-3"/>
                <w:sz w:val="20"/>
                <w:szCs w:val="20"/>
              </w:rPr>
              <w:t>Ac input</w:t>
            </w:r>
          </w:p>
        </w:tc>
        <w:tc>
          <w:tcPr>
            <w:tcW w:w="1632" w:type="dxa"/>
            <w:vAlign w:val="top"/>
          </w:tcPr>
          <w:p w14:paraId="0742434F">
            <w:pPr>
              <w:pStyle w:val="37"/>
              <w:spacing w:before="127" w:line="220" w:lineRule="auto"/>
              <w:ind w:left="525"/>
              <w:rPr>
                <w:rFonts w:ascii="Times New Roman" w:hAnsi="Times New Roman" w:cs="Times New Roman"/>
                <w:sz w:val="20"/>
                <w:szCs w:val="20"/>
              </w:rPr>
            </w:pPr>
            <w:r>
              <w:rPr>
                <w:rFonts w:ascii="Times New Roman" w:hAnsi="Times New Roman" w:cs="Times New Roman"/>
                <w:spacing w:val="-5"/>
                <w:sz w:val="20"/>
                <w:szCs w:val="20"/>
              </w:rPr>
              <w:t>monophase</w:t>
            </w:r>
          </w:p>
        </w:tc>
        <w:tc>
          <w:tcPr>
            <w:tcW w:w="5989" w:type="dxa"/>
            <w:vAlign w:val="top"/>
          </w:tcPr>
          <w:p w14:paraId="3C61A3C6">
            <w:pPr>
              <w:pStyle w:val="37"/>
              <w:spacing w:before="128" w:line="216" w:lineRule="auto"/>
              <w:ind w:left="1332"/>
              <w:rPr>
                <w:rFonts w:ascii="Times New Roman" w:hAnsi="Times New Roman" w:cs="Times New Roman"/>
                <w:sz w:val="20"/>
                <w:szCs w:val="20"/>
              </w:rPr>
            </w:pPr>
            <w:r>
              <w:rPr>
                <w:rFonts w:ascii="Times New Roman" w:hAnsi="Times New Roman" w:cs="Times New Roman"/>
                <w:sz w:val="20"/>
                <w:szCs w:val="20"/>
              </w:rPr>
              <w:t>Ac 220v 10%, 50Hz, power ≤6KW.</w:t>
            </w:r>
          </w:p>
        </w:tc>
      </w:tr>
      <w:tr w14:paraId="3E21E1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2258" w:type="dxa"/>
            <w:vMerge w:val="continue"/>
            <w:tcBorders>
              <w:top w:val="nil"/>
            </w:tcBorders>
            <w:vAlign w:val="top"/>
          </w:tcPr>
          <w:p w14:paraId="4C37159C">
            <w:pPr>
              <w:rPr>
                <w:rFonts w:ascii="Times New Roman" w:hAnsi="Times New Roman" w:cs="Times New Roman"/>
                <w:sz w:val="22"/>
                <w:szCs w:val="21"/>
              </w:rPr>
            </w:pPr>
          </w:p>
        </w:tc>
        <w:tc>
          <w:tcPr>
            <w:tcW w:w="1632" w:type="dxa"/>
            <w:vAlign w:val="top"/>
          </w:tcPr>
          <w:p w14:paraId="78215E53">
            <w:pPr>
              <w:pStyle w:val="37"/>
              <w:spacing w:before="129" w:line="221" w:lineRule="auto"/>
              <w:ind w:left="523"/>
              <w:rPr>
                <w:rFonts w:ascii="Times New Roman" w:hAnsi="Times New Roman" w:cs="Times New Roman"/>
                <w:sz w:val="20"/>
                <w:szCs w:val="20"/>
              </w:rPr>
            </w:pPr>
            <w:r>
              <w:rPr>
                <w:rFonts w:ascii="Times New Roman" w:hAnsi="Times New Roman" w:cs="Times New Roman"/>
                <w:spacing w:val="-4"/>
                <w:sz w:val="20"/>
                <w:szCs w:val="20"/>
              </w:rPr>
              <w:t>three-phase</w:t>
            </w:r>
          </w:p>
        </w:tc>
        <w:tc>
          <w:tcPr>
            <w:tcW w:w="5989" w:type="dxa"/>
            <w:vAlign w:val="top"/>
          </w:tcPr>
          <w:p w14:paraId="7A743B72">
            <w:pPr>
              <w:pStyle w:val="37"/>
              <w:spacing w:before="129" w:line="216" w:lineRule="auto"/>
              <w:ind w:left="1332"/>
              <w:rPr>
                <w:rFonts w:ascii="Times New Roman" w:hAnsi="Times New Roman" w:cs="Times New Roman"/>
                <w:sz w:val="20"/>
                <w:szCs w:val="20"/>
              </w:rPr>
            </w:pPr>
            <w:r>
              <w:rPr>
                <w:rFonts w:ascii="Times New Roman" w:hAnsi="Times New Roman" w:cs="Times New Roman"/>
                <w:sz w:val="20"/>
                <w:szCs w:val="20"/>
              </w:rPr>
              <w:t>Ac 380v 10%, 50Hz, power ≥6KW.</w:t>
            </w:r>
          </w:p>
        </w:tc>
      </w:tr>
      <w:tr w14:paraId="32BB7A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8" w:hRule="atLeast"/>
        </w:trPr>
        <w:tc>
          <w:tcPr>
            <w:tcW w:w="2258" w:type="dxa"/>
            <w:vMerge w:val="restart"/>
            <w:tcBorders>
              <w:bottom w:val="nil"/>
            </w:tcBorders>
            <w:vAlign w:val="top"/>
          </w:tcPr>
          <w:p w14:paraId="3A1720F0">
            <w:pPr>
              <w:spacing w:line="287" w:lineRule="auto"/>
              <w:rPr>
                <w:rFonts w:ascii="Times New Roman" w:hAnsi="Times New Roman" w:cs="Times New Roman"/>
                <w:sz w:val="22"/>
                <w:szCs w:val="21"/>
              </w:rPr>
            </w:pPr>
          </w:p>
          <w:p w14:paraId="27085895">
            <w:pPr>
              <w:pStyle w:val="37"/>
              <w:spacing w:before="59" w:line="219" w:lineRule="auto"/>
              <w:ind w:left="613"/>
              <w:rPr>
                <w:rFonts w:ascii="Times New Roman" w:hAnsi="Times New Roman" w:cs="Times New Roman"/>
                <w:sz w:val="20"/>
                <w:szCs w:val="20"/>
              </w:rPr>
            </w:pPr>
            <w:r>
              <w:rPr>
                <w:rFonts w:ascii="Times New Roman" w:hAnsi="Times New Roman" w:cs="Times New Roman"/>
                <w:spacing w:val="-3"/>
                <w:sz w:val="20"/>
                <w:szCs w:val="20"/>
              </w:rPr>
              <w:t>Dc output</w:t>
            </w:r>
          </w:p>
        </w:tc>
        <w:tc>
          <w:tcPr>
            <w:tcW w:w="1632" w:type="dxa"/>
            <w:vAlign w:val="top"/>
          </w:tcPr>
          <w:p w14:paraId="3BB2A872">
            <w:pPr>
              <w:pStyle w:val="37"/>
              <w:spacing w:before="130" w:line="219" w:lineRule="auto"/>
              <w:ind w:left="342"/>
              <w:rPr>
                <w:rFonts w:ascii="Times New Roman" w:hAnsi="Times New Roman" w:cs="Times New Roman"/>
                <w:sz w:val="20"/>
                <w:szCs w:val="20"/>
              </w:rPr>
            </w:pPr>
            <w:r>
              <w:rPr>
                <w:rFonts w:ascii="Times New Roman" w:hAnsi="Times New Roman" w:cs="Times New Roman"/>
                <w:spacing w:val="-2"/>
                <w:sz w:val="20"/>
                <w:szCs w:val="20"/>
              </w:rPr>
              <w:t>Output voltage</w:t>
            </w:r>
          </w:p>
        </w:tc>
        <w:tc>
          <w:tcPr>
            <w:tcW w:w="5989" w:type="dxa"/>
            <w:vAlign w:val="top"/>
          </w:tcPr>
          <w:p w14:paraId="3BB49DC1">
            <w:pPr>
              <w:pStyle w:val="37"/>
              <w:spacing w:before="130" w:line="219" w:lineRule="auto"/>
              <w:ind w:left="1161"/>
              <w:rPr>
                <w:rFonts w:ascii="Times New Roman" w:hAnsi="Times New Roman" w:cs="Times New Roman"/>
                <w:sz w:val="20"/>
                <w:szCs w:val="20"/>
              </w:rPr>
            </w:pPr>
            <w:r>
              <w:rPr>
                <w:rFonts w:ascii="Times New Roman" w:hAnsi="Times New Roman" w:cs="Times New Roman"/>
                <w:spacing w:val="-2"/>
                <w:sz w:val="20"/>
                <w:szCs w:val="20"/>
              </w:rPr>
              <w:t>0V-Refer to the selection specification table for rating.</w:t>
            </w:r>
          </w:p>
        </w:tc>
      </w:tr>
      <w:tr w14:paraId="314E69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8" w:hRule="atLeast"/>
        </w:trPr>
        <w:tc>
          <w:tcPr>
            <w:tcW w:w="2258" w:type="dxa"/>
            <w:vMerge w:val="continue"/>
            <w:tcBorders>
              <w:top w:val="nil"/>
            </w:tcBorders>
            <w:vAlign w:val="top"/>
          </w:tcPr>
          <w:p w14:paraId="462EFE73">
            <w:pPr>
              <w:rPr>
                <w:rFonts w:ascii="Times New Roman" w:hAnsi="Times New Roman" w:cs="Times New Roman"/>
                <w:sz w:val="22"/>
                <w:szCs w:val="21"/>
              </w:rPr>
            </w:pPr>
          </w:p>
        </w:tc>
        <w:tc>
          <w:tcPr>
            <w:tcW w:w="1632" w:type="dxa"/>
            <w:vAlign w:val="top"/>
          </w:tcPr>
          <w:p w14:paraId="23208A31">
            <w:pPr>
              <w:pStyle w:val="37"/>
              <w:spacing w:before="130" w:line="219" w:lineRule="auto"/>
              <w:ind w:left="342"/>
              <w:rPr>
                <w:rFonts w:ascii="Times New Roman" w:hAnsi="Times New Roman" w:cs="Times New Roman"/>
                <w:sz w:val="20"/>
                <w:szCs w:val="20"/>
              </w:rPr>
            </w:pPr>
            <w:r>
              <w:rPr>
                <w:rFonts w:ascii="Times New Roman" w:hAnsi="Times New Roman" w:cs="Times New Roman"/>
                <w:spacing w:val="-2"/>
                <w:sz w:val="20"/>
                <w:szCs w:val="20"/>
              </w:rPr>
              <w:t>output current</w:t>
            </w:r>
          </w:p>
        </w:tc>
        <w:tc>
          <w:tcPr>
            <w:tcW w:w="5989" w:type="dxa"/>
            <w:vAlign w:val="top"/>
          </w:tcPr>
          <w:p w14:paraId="5594444D">
            <w:pPr>
              <w:pStyle w:val="37"/>
              <w:spacing w:before="130" w:line="219" w:lineRule="auto"/>
              <w:ind w:left="1161"/>
              <w:rPr>
                <w:rFonts w:ascii="Times New Roman" w:hAnsi="Times New Roman" w:cs="Times New Roman"/>
                <w:sz w:val="20"/>
                <w:szCs w:val="20"/>
              </w:rPr>
            </w:pPr>
            <w:r>
              <w:rPr>
                <w:rFonts w:ascii="Times New Roman" w:hAnsi="Times New Roman" w:cs="Times New Roman"/>
                <w:spacing w:val="-2"/>
                <w:sz w:val="20"/>
                <w:szCs w:val="20"/>
              </w:rPr>
              <w:t>0A-Refer to the selection specification table for rating.</w:t>
            </w:r>
          </w:p>
        </w:tc>
      </w:tr>
      <w:tr w14:paraId="6B61CD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6" w:hRule="atLeast"/>
        </w:trPr>
        <w:tc>
          <w:tcPr>
            <w:tcW w:w="2258" w:type="dxa"/>
            <w:vMerge w:val="restart"/>
            <w:tcBorders>
              <w:bottom w:val="nil"/>
            </w:tcBorders>
            <w:vAlign w:val="top"/>
          </w:tcPr>
          <w:p w14:paraId="1F3194A8">
            <w:pPr>
              <w:spacing w:line="289" w:lineRule="auto"/>
              <w:rPr>
                <w:rFonts w:ascii="Times New Roman" w:hAnsi="Times New Roman" w:cs="Times New Roman"/>
                <w:sz w:val="22"/>
                <w:szCs w:val="21"/>
              </w:rPr>
            </w:pPr>
          </w:p>
          <w:p w14:paraId="655CC36A">
            <w:pPr>
              <w:pStyle w:val="37"/>
              <w:spacing w:before="59" w:line="219" w:lineRule="auto"/>
              <w:ind w:left="529"/>
              <w:rPr>
                <w:rFonts w:ascii="Times New Roman" w:hAnsi="Times New Roman" w:cs="Times New Roman"/>
                <w:sz w:val="20"/>
                <w:szCs w:val="20"/>
              </w:rPr>
            </w:pPr>
            <w:r>
              <w:rPr>
                <w:rFonts w:ascii="Times New Roman" w:hAnsi="Times New Roman" w:cs="Times New Roman"/>
                <w:spacing w:val="-3"/>
                <w:sz w:val="20"/>
                <w:szCs w:val="20"/>
              </w:rPr>
              <w:t>Load adjustment rate</w:t>
            </w:r>
          </w:p>
        </w:tc>
        <w:tc>
          <w:tcPr>
            <w:tcW w:w="1632" w:type="dxa"/>
            <w:vAlign w:val="top"/>
          </w:tcPr>
          <w:p w14:paraId="5B33CD2F">
            <w:pPr>
              <w:pStyle w:val="37"/>
              <w:spacing w:before="128" w:line="223" w:lineRule="auto"/>
              <w:ind w:left="544"/>
              <w:rPr>
                <w:rFonts w:ascii="Times New Roman" w:hAnsi="Times New Roman" w:cs="Times New Roman"/>
                <w:sz w:val="20"/>
                <w:szCs w:val="20"/>
              </w:rPr>
            </w:pPr>
            <w:r>
              <w:rPr>
                <w:rFonts w:ascii="Times New Roman" w:hAnsi="Times New Roman" w:cs="Times New Roman"/>
                <w:spacing w:val="-15"/>
                <w:sz w:val="20"/>
                <w:szCs w:val="20"/>
              </w:rPr>
              <w:t>voltage</w:t>
            </w:r>
          </w:p>
        </w:tc>
        <w:tc>
          <w:tcPr>
            <w:tcW w:w="5989" w:type="dxa"/>
            <w:vAlign w:val="top"/>
          </w:tcPr>
          <w:p w14:paraId="49035F0D">
            <w:pPr>
              <w:pStyle w:val="37"/>
              <w:spacing w:before="128" w:line="236" w:lineRule="auto"/>
              <w:ind w:left="1938"/>
              <w:rPr>
                <w:rFonts w:ascii="Times New Roman" w:hAnsi="Times New Roman" w:cs="Times New Roman"/>
                <w:sz w:val="20"/>
                <w:szCs w:val="20"/>
              </w:rPr>
            </w:pPr>
            <w:r>
              <w:rPr>
                <w:rFonts w:ascii="Times New Roman" w:hAnsi="Times New Roman" w:cs="Times New Roman"/>
                <w:spacing w:val="-1"/>
                <w:sz w:val="20"/>
                <w:szCs w:val="20"/>
              </w:rPr>
              <w:t>≤0.3%F.S+10mV</w:t>
            </w:r>
          </w:p>
        </w:tc>
      </w:tr>
      <w:tr w14:paraId="2CAAB2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1" w:hRule="atLeast"/>
        </w:trPr>
        <w:tc>
          <w:tcPr>
            <w:tcW w:w="2258" w:type="dxa"/>
            <w:vMerge w:val="continue"/>
            <w:tcBorders>
              <w:top w:val="nil"/>
            </w:tcBorders>
            <w:vAlign w:val="top"/>
          </w:tcPr>
          <w:p w14:paraId="2EEA18A1">
            <w:pPr>
              <w:rPr>
                <w:rFonts w:ascii="Times New Roman" w:hAnsi="Times New Roman" w:cs="Times New Roman"/>
                <w:sz w:val="22"/>
                <w:szCs w:val="21"/>
              </w:rPr>
            </w:pPr>
          </w:p>
        </w:tc>
        <w:tc>
          <w:tcPr>
            <w:tcW w:w="1632" w:type="dxa"/>
            <w:vAlign w:val="top"/>
          </w:tcPr>
          <w:p w14:paraId="685EF361">
            <w:pPr>
              <w:pStyle w:val="37"/>
              <w:spacing w:before="132" w:line="223" w:lineRule="auto"/>
              <w:ind w:left="544"/>
              <w:rPr>
                <w:rFonts w:ascii="Times New Roman" w:hAnsi="Times New Roman" w:cs="Times New Roman"/>
                <w:sz w:val="20"/>
                <w:szCs w:val="20"/>
              </w:rPr>
            </w:pPr>
            <w:r>
              <w:rPr>
                <w:rFonts w:ascii="Times New Roman" w:hAnsi="Times New Roman" w:cs="Times New Roman"/>
                <w:spacing w:val="-15"/>
                <w:sz w:val="20"/>
                <w:szCs w:val="20"/>
              </w:rPr>
              <w:t>electric current</w:t>
            </w:r>
          </w:p>
        </w:tc>
        <w:tc>
          <w:tcPr>
            <w:tcW w:w="5989" w:type="dxa"/>
            <w:vAlign w:val="top"/>
          </w:tcPr>
          <w:p w14:paraId="2D690150">
            <w:pPr>
              <w:pStyle w:val="37"/>
              <w:spacing w:before="132" w:line="236" w:lineRule="auto"/>
              <w:ind w:left="1938"/>
              <w:rPr>
                <w:rFonts w:ascii="Times New Roman" w:hAnsi="Times New Roman" w:cs="Times New Roman"/>
                <w:sz w:val="20"/>
                <w:szCs w:val="20"/>
              </w:rPr>
            </w:pPr>
            <w:r>
              <w:rPr>
                <w:rFonts w:ascii="Times New Roman" w:hAnsi="Times New Roman" w:cs="Times New Roman"/>
                <w:spacing w:val="-1"/>
                <w:sz w:val="20"/>
                <w:szCs w:val="20"/>
              </w:rPr>
              <w:t>≤0.3%F.S+10mA</w:t>
            </w:r>
          </w:p>
        </w:tc>
      </w:tr>
      <w:tr w14:paraId="1D04BA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1" w:hRule="atLeast"/>
        </w:trPr>
        <w:tc>
          <w:tcPr>
            <w:tcW w:w="2258" w:type="dxa"/>
            <w:vMerge w:val="restart"/>
            <w:tcBorders>
              <w:bottom w:val="nil"/>
            </w:tcBorders>
            <w:vAlign w:val="top"/>
          </w:tcPr>
          <w:p w14:paraId="2F177090">
            <w:pPr>
              <w:spacing w:line="290" w:lineRule="auto"/>
              <w:rPr>
                <w:rFonts w:ascii="Times New Roman" w:hAnsi="Times New Roman" w:cs="Times New Roman"/>
                <w:sz w:val="22"/>
                <w:szCs w:val="21"/>
              </w:rPr>
            </w:pPr>
          </w:p>
          <w:p w14:paraId="7828C5CD">
            <w:pPr>
              <w:pStyle w:val="37"/>
              <w:spacing w:before="58" w:line="219" w:lineRule="auto"/>
              <w:ind w:left="525"/>
              <w:rPr>
                <w:rFonts w:ascii="Times New Roman" w:hAnsi="Times New Roman" w:cs="Times New Roman"/>
                <w:sz w:val="20"/>
                <w:szCs w:val="20"/>
              </w:rPr>
            </w:pPr>
            <w:r>
              <w:rPr>
                <w:rFonts w:ascii="Times New Roman" w:hAnsi="Times New Roman" w:cs="Times New Roman"/>
                <w:spacing w:val="-2"/>
                <w:sz w:val="20"/>
                <w:szCs w:val="20"/>
              </w:rPr>
              <w:t>Set point accuracy</w:t>
            </w:r>
          </w:p>
        </w:tc>
        <w:tc>
          <w:tcPr>
            <w:tcW w:w="1632" w:type="dxa"/>
            <w:vAlign w:val="top"/>
          </w:tcPr>
          <w:p w14:paraId="43BDE23B">
            <w:pPr>
              <w:pStyle w:val="37"/>
              <w:spacing w:before="132" w:line="223" w:lineRule="auto"/>
              <w:ind w:left="544"/>
              <w:rPr>
                <w:rFonts w:ascii="Times New Roman" w:hAnsi="Times New Roman" w:cs="Times New Roman"/>
                <w:sz w:val="20"/>
                <w:szCs w:val="20"/>
              </w:rPr>
            </w:pPr>
            <w:r>
              <w:rPr>
                <w:rFonts w:ascii="Times New Roman" w:hAnsi="Times New Roman" w:cs="Times New Roman"/>
                <w:spacing w:val="-15"/>
                <w:sz w:val="20"/>
                <w:szCs w:val="20"/>
              </w:rPr>
              <w:t>voltage</w:t>
            </w:r>
          </w:p>
        </w:tc>
        <w:tc>
          <w:tcPr>
            <w:tcW w:w="5989" w:type="dxa"/>
            <w:vAlign w:val="top"/>
          </w:tcPr>
          <w:p w14:paraId="3CE6A053">
            <w:pPr>
              <w:pStyle w:val="37"/>
              <w:spacing w:before="132" w:line="236" w:lineRule="auto"/>
              <w:ind w:left="2072"/>
              <w:rPr>
                <w:rFonts w:ascii="Times New Roman" w:hAnsi="Times New Roman" w:cs="Times New Roman"/>
                <w:sz w:val="20"/>
                <w:szCs w:val="20"/>
              </w:rPr>
            </w:pPr>
            <w:r>
              <w:rPr>
                <w:rFonts w:ascii="Times New Roman" w:hAnsi="Times New Roman" w:cs="Times New Roman"/>
                <w:spacing w:val="-2"/>
                <w:sz w:val="20"/>
                <w:szCs w:val="20"/>
              </w:rPr>
              <w:t>≤0.3%+20mV</w:t>
            </w:r>
          </w:p>
        </w:tc>
      </w:tr>
      <w:tr w14:paraId="75DCDF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258" w:type="dxa"/>
            <w:vMerge w:val="continue"/>
            <w:tcBorders>
              <w:top w:val="nil"/>
            </w:tcBorders>
            <w:vAlign w:val="top"/>
          </w:tcPr>
          <w:p w14:paraId="1B97933F">
            <w:pPr>
              <w:rPr>
                <w:rFonts w:ascii="Times New Roman" w:hAnsi="Times New Roman" w:cs="Times New Roman"/>
                <w:sz w:val="22"/>
                <w:szCs w:val="21"/>
              </w:rPr>
            </w:pPr>
          </w:p>
        </w:tc>
        <w:tc>
          <w:tcPr>
            <w:tcW w:w="1632" w:type="dxa"/>
            <w:vAlign w:val="top"/>
          </w:tcPr>
          <w:p w14:paraId="3728C2CC">
            <w:pPr>
              <w:pStyle w:val="37"/>
              <w:spacing w:before="133" w:line="223" w:lineRule="auto"/>
              <w:ind w:left="544"/>
              <w:rPr>
                <w:rFonts w:ascii="Times New Roman" w:hAnsi="Times New Roman" w:cs="Times New Roman"/>
                <w:sz w:val="20"/>
                <w:szCs w:val="20"/>
              </w:rPr>
            </w:pPr>
            <w:r>
              <w:rPr>
                <w:rFonts w:ascii="Times New Roman" w:hAnsi="Times New Roman" w:cs="Times New Roman"/>
                <w:spacing w:val="-15"/>
                <w:sz w:val="20"/>
                <w:szCs w:val="20"/>
              </w:rPr>
              <w:t>electric current</w:t>
            </w:r>
          </w:p>
        </w:tc>
        <w:tc>
          <w:tcPr>
            <w:tcW w:w="5989" w:type="dxa"/>
            <w:vAlign w:val="top"/>
          </w:tcPr>
          <w:p w14:paraId="62EA5D60">
            <w:pPr>
              <w:pStyle w:val="37"/>
              <w:spacing w:before="133" w:line="236" w:lineRule="auto"/>
              <w:ind w:left="2072"/>
              <w:rPr>
                <w:rFonts w:ascii="Times New Roman" w:hAnsi="Times New Roman" w:cs="Times New Roman"/>
                <w:sz w:val="20"/>
                <w:szCs w:val="20"/>
              </w:rPr>
            </w:pPr>
            <w:r>
              <w:rPr>
                <w:rFonts w:ascii="Times New Roman" w:hAnsi="Times New Roman" w:cs="Times New Roman"/>
                <w:spacing w:val="-2"/>
                <w:sz w:val="20"/>
                <w:szCs w:val="20"/>
              </w:rPr>
              <w:t>≤0.3%+20mA</w:t>
            </w:r>
          </w:p>
        </w:tc>
      </w:tr>
      <w:tr w14:paraId="65E65F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2258" w:type="dxa"/>
            <w:vMerge w:val="restart"/>
            <w:tcBorders>
              <w:bottom w:val="nil"/>
            </w:tcBorders>
            <w:vAlign w:val="top"/>
          </w:tcPr>
          <w:p w14:paraId="6848127D">
            <w:pPr>
              <w:spacing w:line="293" w:lineRule="auto"/>
              <w:rPr>
                <w:rFonts w:ascii="Times New Roman" w:hAnsi="Times New Roman" w:cs="Times New Roman"/>
                <w:sz w:val="22"/>
                <w:szCs w:val="21"/>
              </w:rPr>
            </w:pPr>
          </w:p>
          <w:p w14:paraId="41AB27C9">
            <w:pPr>
              <w:pStyle w:val="37"/>
              <w:spacing w:before="58" w:line="219" w:lineRule="auto"/>
              <w:ind w:left="540"/>
              <w:rPr>
                <w:rFonts w:ascii="Times New Roman" w:hAnsi="Times New Roman" w:cs="Times New Roman"/>
                <w:sz w:val="20"/>
                <w:szCs w:val="20"/>
              </w:rPr>
            </w:pPr>
            <w:r>
              <w:rPr>
                <w:rFonts w:ascii="Times New Roman" w:hAnsi="Times New Roman" w:cs="Times New Roman"/>
                <w:spacing w:val="-5"/>
                <w:sz w:val="20"/>
                <w:szCs w:val="20"/>
              </w:rPr>
              <w:t>Readback value accuracy</w:t>
            </w:r>
          </w:p>
        </w:tc>
        <w:tc>
          <w:tcPr>
            <w:tcW w:w="1632" w:type="dxa"/>
            <w:vAlign w:val="top"/>
          </w:tcPr>
          <w:p w14:paraId="502FAAF7">
            <w:pPr>
              <w:pStyle w:val="37"/>
              <w:spacing w:before="134" w:line="223" w:lineRule="auto"/>
              <w:ind w:left="544"/>
              <w:rPr>
                <w:rFonts w:ascii="Times New Roman" w:hAnsi="Times New Roman" w:cs="Times New Roman"/>
                <w:sz w:val="20"/>
                <w:szCs w:val="20"/>
              </w:rPr>
            </w:pPr>
            <w:r>
              <w:rPr>
                <w:rFonts w:ascii="Times New Roman" w:hAnsi="Times New Roman" w:cs="Times New Roman"/>
                <w:spacing w:val="-15"/>
                <w:sz w:val="20"/>
                <w:szCs w:val="20"/>
              </w:rPr>
              <w:t>voltage</w:t>
            </w:r>
          </w:p>
        </w:tc>
        <w:tc>
          <w:tcPr>
            <w:tcW w:w="5989" w:type="dxa"/>
            <w:vAlign w:val="top"/>
          </w:tcPr>
          <w:p w14:paraId="1A3724A1">
            <w:pPr>
              <w:pStyle w:val="37"/>
              <w:spacing w:before="134" w:line="236" w:lineRule="auto"/>
              <w:ind w:left="2072"/>
              <w:rPr>
                <w:rFonts w:ascii="Times New Roman" w:hAnsi="Times New Roman" w:cs="Times New Roman"/>
                <w:sz w:val="20"/>
                <w:szCs w:val="20"/>
              </w:rPr>
            </w:pPr>
            <w:r>
              <w:rPr>
                <w:rFonts w:ascii="Times New Roman" w:hAnsi="Times New Roman" w:cs="Times New Roman"/>
                <w:spacing w:val="-2"/>
                <w:sz w:val="20"/>
                <w:szCs w:val="20"/>
              </w:rPr>
              <w:t>≤0.3%+20mV</w:t>
            </w:r>
          </w:p>
        </w:tc>
      </w:tr>
      <w:tr w14:paraId="2B9DD8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258" w:type="dxa"/>
            <w:vMerge w:val="continue"/>
            <w:tcBorders>
              <w:top w:val="nil"/>
            </w:tcBorders>
            <w:vAlign w:val="top"/>
          </w:tcPr>
          <w:p w14:paraId="35230551">
            <w:pPr>
              <w:rPr>
                <w:rFonts w:ascii="Times New Roman" w:hAnsi="Times New Roman" w:cs="Times New Roman"/>
                <w:sz w:val="22"/>
                <w:szCs w:val="21"/>
              </w:rPr>
            </w:pPr>
          </w:p>
        </w:tc>
        <w:tc>
          <w:tcPr>
            <w:tcW w:w="1632" w:type="dxa"/>
            <w:vAlign w:val="top"/>
          </w:tcPr>
          <w:p w14:paraId="086E0861">
            <w:pPr>
              <w:pStyle w:val="37"/>
              <w:spacing w:before="133" w:line="223" w:lineRule="auto"/>
              <w:ind w:left="544"/>
              <w:rPr>
                <w:rFonts w:ascii="Times New Roman" w:hAnsi="Times New Roman" w:cs="Times New Roman"/>
                <w:sz w:val="20"/>
                <w:szCs w:val="20"/>
              </w:rPr>
            </w:pPr>
            <w:r>
              <w:rPr>
                <w:rFonts w:ascii="Times New Roman" w:hAnsi="Times New Roman" w:cs="Times New Roman"/>
                <w:spacing w:val="-15"/>
                <w:sz w:val="20"/>
                <w:szCs w:val="20"/>
              </w:rPr>
              <w:t>electric current</w:t>
            </w:r>
          </w:p>
        </w:tc>
        <w:tc>
          <w:tcPr>
            <w:tcW w:w="5989" w:type="dxa"/>
            <w:vAlign w:val="top"/>
          </w:tcPr>
          <w:p w14:paraId="3404E8B4">
            <w:pPr>
              <w:pStyle w:val="37"/>
              <w:spacing w:before="133" w:line="236" w:lineRule="auto"/>
              <w:ind w:left="2072"/>
              <w:rPr>
                <w:rFonts w:ascii="Times New Roman" w:hAnsi="Times New Roman" w:cs="Times New Roman"/>
                <w:sz w:val="20"/>
                <w:szCs w:val="20"/>
              </w:rPr>
            </w:pPr>
            <w:r>
              <w:rPr>
                <w:rFonts w:ascii="Times New Roman" w:hAnsi="Times New Roman" w:cs="Times New Roman"/>
                <w:spacing w:val="-2"/>
                <w:sz w:val="20"/>
                <w:szCs w:val="20"/>
              </w:rPr>
              <w:t>≤0.3%+20mA</w:t>
            </w:r>
          </w:p>
        </w:tc>
      </w:tr>
      <w:tr w14:paraId="1576E3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2258" w:type="dxa"/>
            <w:vAlign w:val="top"/>
          </w:tcPr>
          <w:p w14:paraId="5566B001">
            <w:pPr>
              <w:pStyle w:val="37"/>
              <w:spacing w:before="136" w:line="220" w:lineRule="auto"/>
              <w:ind w:left="203"/>
              <w:rPr>
                <w:rFonts w:ascii="Times New Roman" w:hAnsi="Times New Roman" w:cs="Times New Roman"/>
                <w:sz w:val="20"/>
                <w:szCs w:val="20"/>
              </w:rPr>
            </w:pPr>
            <w:r>
              <w:rPr>
                <w:rFonts w:ascii="Times New Roman" w:hAnsi="Times New Roman" w:cs="Times New Roman"/>
                <w:sz w:val="20"/>
                <w:szCs w:val="20"/>
              </w:rPr>
              <w:t>Ripple (20Hz-20MHz)</w:t>
            </w:r>
          </w:p>
        </w:tc>
        <w:tc>
          <w:tcPr>
            <w:tcW w:w="1632" w:type="dxa"/>
            <w:vAlign w:val="top"/>
          </w:tcPr>
          <w:p w14:paraId="64E2D077">
            <w:pPr>
              <w:pStyle w:val="37"/>
              <w:spacing w:before="136" w:line="223" w:lineRule="auto"/>
              <w:ind w:left="544"/>
              <w:rPr>
                <w:rFonts w:ascii="Times New Roman" w:hAnsi="Times New Roman" w:cs="Times New Roman"/>
                <w:sz w:val="20"/>
                <w:szCs w:val="20"/>
              </w:rPr>
            </w:pPr>
            <w:r>
              <w:rPr>
                <w:rFonts w:ascii="Times New Roman" w:hAnsi="Times New Roman" w:cs="Times New Roman"/>
                <w:spacing w:val="-15"/>
                <w:sz w:val="20"/>
                <w:szCs w:val="20"/>
              </w:rPr>
              <w:t>voltage</w:t>
            </w:r>
          </w:p>
        </w:tc>
        <w:tc>
          <w:tcPr>
            <w:tcW w:w="5989" w:type="dxa"/>
            <w:vAlign w:val="top"/>
          </w:tcPr>
          <w:p w14:paraId="51E64CDB">
            <w:pPr>
              <w:pStyle w:val="37"/>
              <w:spacing w:before="136" w:line="236" w:lineRule="auto"/>
              <w:ind w:left="1738"/>
              <w:rPr>
                <w:rFonts w:ascii="Times New Roman" w:hAnsi="Times New Roman" w:cs="Times New Roman"/>
                <w:sz w:val="20"/>
                <w:szCs w:val="20"/>
              </w:rPr>
            </w:pPr>
            <w:r>
              <w:rPr>
                <w:rFonts w:ascii="Times New Roman" w:hAnsi="Times New Roman" w:cs="Times New Roman"/>
                <w:sz w:val="20"/>
                <w:szCs w:val="20"/>
              </w:rPr>
              <w:t>Vrms≤0.3%F.S+50mV</w:t>
            </w:r>
          </w:p>
        </w:tc>
      </w:tr>
      <w:tr w14:paraId="79064D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3890" w:type="dxa"/>
            <w:gridSpan w:val="2"/>
            <w:vAlign w:val="top"/>
          </w:tcPr>
          <w:p w14:paraId="7E3F709C">
            <w:pPr>
              <w:pStyle w:val="37"/>
              <w:spacing w:before="138" w:line="219" w:lineRule="auto"/>
              <w:ind w:left="451"/>
              <w:rPr>
                <w:rFonts w:ascii="Times New Roman" w:hAnsi="Times New Roman" w:cs="Times New Roman"/>
                <w:sz w:val="20"/>
                <w:szCs w:val="20"/>
              </w:rPr>
            </w:pPr>
            <w:r>
              <w:rPr>
                <w:rFonts w:ascii="Times New Roman" w:hAnsi="Times New Roman" w:cs="Times New Roman"/>
                <w:spacing w:val="-1"/>
                <w:sz w:val="20"/>
                <w:szCs w:val="20"/>
              </w:rPr>
              <w:t>Dynamic response time (10%-90% load)</w:t>
            </w:r>
          </w:p>
        </w:tc>
        <w:tc>
          <w:tcPr>
            <w:tcW w:w="5989" w:type="dxa"/>
            <w:vAlign w:val="top"/>
          </w:tcPr>
          <w:p w14:paraId="7DA4CB8F">
            <w:pPr>
              <w:pStyle w:val="37"/>
              <w:spacing w:before="137" w:line="236" w:lineRule="auto"/>
              <w:ind w:left="2346"/>
              <w:rPr>
                <w:rFonts w:ascii="Times New Roman" w:hAnsi="Times New Roman" w:cs="Times New Roman"/>
                <w:sz w:val="20"/>
                <w:szCs w:val="20"/>
              </w:rPr>
            </w:pPr>
            <w:r>
              <w:rPr>
                <w:rFonts w:ascii="Times New Roman" w:hAnsi="Times New Roman" w:cs="Times New Roman"/>
                <w:spacing w:val="-5"/>
                <w:sz w:val="20"/>
                <w:szCs w:val="20"/>
              </w:rPr>
              <w:t>≤5mS</w:t>
            </w:r>
          </w:p>
        </w:tc>
      </w:tr>
      <w:tr w14:paraId="3EDED6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3890" w:type="dxa"/>
            <w:gridSpan w:val="2"/>
            <w:vAlign w:val="top"/>
          </w:tcPr>
          <w:p w14:paraId="7420C5CB">
            <w:pPr>
              <w:pStyle w:val="37"/>
              <w:spacing w:before="137" w:line="221" w:lineRule="auto"/>
              <w:ind w:left="1313"/>
              <w:rPr>
                <w:rFonts w:ascii="Times New Roman" w:hAnsi="Times New Roman" w:cs="Times New Roman"/>
                <w:sz w:val="20"/>
                <w:szCs w:val="20"/>
              </w:rPr>
            </w:pPr>
            <w:r>
              <w:rPr>
                <w:rFonts w:ascii="Times New Roman" w:hAnsi="Times New Roman" w:cs="Times New Roman"/>
                <w:spacing w:val="-3"/>
                <w:sz w:val="20"/>
                <w:szCs w:val="20"/>
              </w:rPr>
              <w:t>display mode</w:t>
            </w:r>
          </w:p>
        </w:tc>
        <w:tc>
          <w:tcPr>
            <w:tcW w:w="5989" w:type="dxa"/>
            <w:vAlign w:val="top"/>
          </w:tcPr>
          <w:p w14:paraId="2E4FD72B">
            <w:pPr>
              <w:pStyle w:val="37"/>
              <w:spacing w:before="138" w:line="219" w:lineRule="auto"/>
              <w:ind w:left="1391"/>
              <w:rPr>
                <w:rFonts w:ascii="Times New Roman" w:hAnsi="Times New Roman" w:cs="Times New Roman"/>
                <w:sz w:val="20"/>
                <w:szCs w:val="20"/>
              </w:rPr>
            </w:pPr>
            <w:r>
              <w:rPr>
                <w:rFonts w:ascii="Times New Roman" w:hAnsi="Times New Roman" w:cs="Times New Roman"/>
                <w:spacing w:val="-1"/>
                <w:sz w:val="20"/>
                <w:szCs w:val="20"/>
              </w:rPr>
              <w:t>5-digit digital table (LED digital tube display)</w:t>
            </w:r>
          </w:p>
        </w:tc>
      </w:tr>
      <w:tr w14:paraId="33F859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8" w:hRule="atLeast"/>
        </w:trPr>
        <w:tc>
          <w:tcPr>
            <w:tcW w:w="3890" w:type="dxa"/>
            <w:gridSpan w:val="2"/>
            <w:vAlign w:val="top"/>
          </w:tcPr>
          <w:p w14:paraId="10EA723F">
            <w:pPr>
              <w:pStyle w:val="37"/>
              <w:spacing w:before="139" w:line="219" w:lineRule="auto"/>
              <w:ind w:left="1222"/>
              <w:rPr>
                <w:rFonts w:ascii="Times New Roman" w:hAnsi="Times New Roman" w:cs="Times New Roman"/>
                <w:sz w:val="20"/>
                <w:szCs w:val="20"/>
              </w:rPr>
            </w:pPr>
            <w:r>
              <w:rPr>
                <w:rFonts w:ascii="Times New Roman" w:hAnsi="Times New Roman" w:cs="Times New Roman"/>
                <w:spacing w:val="-3"/>
                <w:sz w:val="20"/>
                <w:szCs w:val="20"/>
              </w:rPr>
              <w:t>display resolution</w:t>
            </w:r>
          </w:p>
        </w:tc>
        <w:tc>
          <w:tcPr>
            <w:tcW w:w="5989" w:type="dxa"/>
            <w:vAlign w:val="top"/>
          </w:tcPr>
          <w:p w14:paraId="667BFF2B">
            <w:pPr>
              <w:pStyle w:val="37"/>
              <w:spacing w:before="139" w:line="219" w:lineRule="auto"/>
              <w:ind w:left="95"/>
              <w:rPr>
                <w:rFonts w:ascii="Times New Roman" w:hAnsi="Times New Roman" w:cs="Times New Roman"/>
                <w:sz w:val="20"/>
                <w:szCs w:val="20"/>
              </w:rPr>
            </w:pPr>
            <w:r>
              <w:rPr>
                <w:rFonts w:ascii="Times New Roman" w:hAnsi="Times New Roman" w:cs="Times New Roman"/>
                <w:sz w:val="20"/>
                <w:szCs w:val="20"/>
              </w:rPr>
              <w:t>The voltage is 1mV/10mV/100mV, and the current is 1mA/10mA (the display of different power supplies is different).</w:t>
            </w:r>
          </w:p>
        </w:tc>
      </w:tr>
      <w:tr w14:paraId="32108A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3890" w:type="dxa"/>
            <w:gridSpan w:val="2"/>
            <w:vAlign w:val="top"/>
          </w:tcPr>
          <w:p w14:paraId="48F80B50">
            <w:pPr>
              <w:pStyle w:val="37"/>
              <w:spacing w:before="136" w:line="221" w:lineRule="auto"/>
              <w:ind w:left="1309"/>
              <w:rPr>
                <w:rFonts w:ascii="Times New Roman" w:hAnsi="Times New Roman" w:cs="Times New Roman"/>
                <w:sz w:val="20"/>
                <w:szCs w:val="20"/>
              </w:rPr>
            </w:pPr>
            <w:r>
              <w:rPr>
                <w:rFonts w:ascii="Times New Roman" w:hAnsi="Times New Roman" w:cs="Times New Roman"/>
                <w:spacing w:val="-2"/>
                <w:sz w:val="20"/>
                <w:szCs w:val="20"/>
              </w:rPr>
              <w:t>communication interface</w:t>
            </w:r>
          </w:p>
        </w:tc>
        <w:tc>
          <w:tcPr>
            <w:tcW w:w="5989" w:type="dxa"/>
            <w:vAlign w:val="top"/>
          </w:tcPr>
          <w:p w14:paraId="3AA62A57">
            <w:pPr>
              <w:pStyle w:val="37"/>
              <w:spacing w:before="136" w:line="219" w:lineRule="auto"/>
              <w:ind w:left="251"/>
              <w:rPr>
                <w:rFonts w:ascii="Times New Roman" w:hAnsi="Times New Roman" w:cs="Times New Roman"/>
                <w:sz w:val="20"/>
                <w:szCs w:val="20"/>
              </w:rPr>
            </w:pPr>
            <w:r>
              <w:rPr>
                <w:rFonts w:ascii="Times New Roman" w:hAnsi="Times New Roman" w:cs="Times New Roman"/>
                <w:sz w:val="20"/>
                <w:szCs w:val="20"/>
              </w:rPr>
              <w:t>RS232/RS485 digital quantity interface; 0-5V/0-10V, 4-20mA analog interface</w:t>
            </w:r>
          </w:p>
        </w:tc>
      </w:tr>
      <w:tr w14:paraId="7995B6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9" w:hRule="atLeast"/>
        </w:trPr>
        <w:tc>
          <w:tcPr>
            <w:tcW w:w="3890" w:type="dxa"/>
            <w:gridSpan w:val="2"/>
            <w:vAlign w:val="top"/>
          </w:tcPr>
          <w:p w14:paraId="6BB52AE2">
            <w:pPr>
              <w:pStyle w:val="37"/>
              <w:spacing w:before="139" w:line="220" w:lineRule="auto"/>
              <w:ind w:left="1312"/>
              <w:rPr>
                <w:rFonts w:ascii="Times New Roman" w:hAnsi="Times New Roman" w:cs="Times New Roman"/>
                <w:sz w:val="20"/>
                <w:szCs w:val="20"/>
              </w:rPr>
            </w:pPr>
            <w:r>
              <w:rPr>
                <w:rFonts w:ascii="Times New Roman" w:hAnsi="Times New Roman" w:cs="Times New Roman"/>
                <w:spacing w:val="-3"/>
                <w:sz w:val="20"/>
                <w:szCs w:val="20"/>
              </w:rPr>
              <w:t>Functional protection</w:t>
            </w:r>
          </w:p>
        </w:tc>
        <w:tc>
          <w:tcPr>
            <w:tcW w:w="5989" w:type="dxa"/>
            <w:vAlign w:val="top"/>
          </w:tcPr>
          <w:p w14:paraId="6C4F0729">
            <w:pPr>
              <w:pStyle w:val="37"/>
              <w:spacing w:before="140" w:line="219" w:lineRule="auto"/>
              <w:ind w:left="850"/>
              <w:rPr>
                <w:rFonts w:ascii="Times New Roman" w:hAnsi="Times New Roman" w:cs="Times New Roman"/>
                <w:sz w:val="20"/>
                <w:szCs w:val="20"/>
              </w:rPr>
            </w:pPr>
            <w:r>
              <w:rPr>
                <w:rFonts w:ascii="Times New Roman" w:hAnsi="Times New Roman" w:cs="Times New Roman"/>
                <w:spacing w:val="-1"/>
                <w:sz w:val="20"/>
                <w:szCs w:val="20"/>
              </w:rPr>
              <w:t>Over-voltage protection, over-current protection, over-temperature protection and short-circuit protection</w:t>
            </w:r>
          </w:p>
        </w:tc>
      </w:tr>
      <w:tr w14:paraId="3BC611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3890" w:type="dxa"/>
            <w:gridSpan w:val="2"/>
            <w:vAlign w:val="top"/>
          </w:tcPr>
          <w:p w14:paraId="451A0722">
            <w:pPr>
              <w:pStyle w:val="37"/>
              <w:spacing w:before="141" w:line="219" w:lineRule="auto"/>
              <w:ind w:left="1308"/>
              <w:rPr>
                <w:rFonts w:ascii="Times New Roman" w:hAnsi="Times New Roman" w:cs="Times New Roman"/>
                <w:sz w:val="20"/>
                <w:szCs w:val="20"/>
              </w:rPr>
            </w:pPr>
            <w:r>
              <w:rPr>
                <w:rFonts w:ascii="Times New Roman" w:hAnsi="Times New Roman" w:cs="Times New Roman"/>
                <w:spacing w:val="-2"/>
                <w:sz w:val="20"/>
                <w:szCs w:val="20"/>
              </w:rPr>
              <w:t>Heat dissipation mode</w:t>
            </w:r>
          </w:p>
        </w:tc>
        <w:tc>
          <w:tcPr>
            <w:tcW w:w="5989" w:type="dxa"/>
            <w:vAlign w:val="top"/>
          </w:tcPr>
          <w:p w14:paraId="39F7B0F6">
            <w:pPr>
              <w:pStyle w:val="37"/>
              <w:spacing w:before="140" w:line="219" w:lineRule="auto"/>
              <w:ind w:left="1612"/>
              <w:rPr>
                <w:rFonts w:ascii="Times New Roman" w:hAnsi="Times New Roman" w:cs="Times New Roman"/>
                <w:sz w:val="20"/>
                <w:szCs w:val="20"/>
              </w:rPr>
            </w:pPr>
            <w:r>
              <w:rPr>
                <w:rFonts w:ascii="Times New Roman" w:hAnsi="Times New Roman" w:cs="Times New Roman"/>
                <w:spacing w:val="-1"/>
                <w:sz w:val="20"/>
                <w:szCs w:val="20"/>
              </w:rPr>
              <w:t>Adopt PWM speed regulating fan and air cooling.</w:t>
            </w:r>
          </w:p>
        </w:tc>
      </w:tr>
      <w:tr w14:paraId="2D155A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atLeast"/>
        </w:trPr>
        <w:tc>
          <w:tcPr>
            <w:tcW w:w="3890" w:type="dxa"/>
            <w:gridSpan w:val="2"/>
            <w:vAlign w:val="top"/>
          </w:tcPr>
          <w:p w14:paraId="55AC0C1E">
            <w:pPr>
              <w:pStyle w:val="37"/>
              <w:spacing w:before="141" w:line="219" w:lineRule="auto"/>
              <w:ind w:left="1308"/>
              <w:rPr>
                <w:rFonts w:ascii="Times New Roman" w:hAnsi="Times New Roman" w:cs="Times New Roman"/>
                <w:sz w:val="20"/>
                <w:szCs w:val="20"/>
              </w:rPr>
            </w:pPr>
            <w:r>
              <w:rPr>
                <w:rFonts w:ascii="Times New Roman" w:hAnsi="Times New Roman" w:cs="Times New Roman"/>
                <w:spacing w:val="-2"/>
                <w:sz w:val="20"/>
                <w:szCs w:val="20"/>
              </w:rPr>
              <w:t>operating environment</w:t>
            </w:r>
          </w:p>
        </w:tc>
        <w:tc>
          <w:tcPr>
            <w:tcW w:w="5989" w:type="dxa"/>
            <w:vAlign w:val="top"/>
          </w:tcPr>
          <w:p w14:paraId="0C7931AD">
            <w:pPr>
              <w:pStyle w:val="37"/>
              <w:spacing w:before="141" w:line="219" w:lineRule="auto"/>
              <w:ind w:left="574"/>
              <w:rPr>
                <w:rFonts w:ascii="Times New Roman" w:hAnsi="Times New Roman" w:cs="Times New Roman"/>
                <w:sz w:val="20"/>
                <w:szCs w:val="20"/>
              </w:rPr>
            </w:pPr>
            <w:r>
              <w:rPr>
                <w:rFonts w:ascii="Times New Roman" w:hAnsi="Times New Roman" w:cs="Times New Roman"/>
                <w:sz w:val="20"/>
                <w:szCs w:val="20"/>
              </w:rPr>
              <w:t>Indoor design, temperature 0℃-40℃; Humidity 10% -85%RH</w:t>
            </w:r>
          </w:p>
        </w:tc>
      </w:tr>
      <w:tr w14:paraId="4E2481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2" w:hRule="atLeast"/>
        </w:trPr>
        <w:tc>
          <w:tcPr>
            <w:tcW w:w="3890" w:type="dxa"/>
            <w:gridSpan w:val="2"/>
            <w:vAlign w:val="top"/>
          </w:tcPr>
          <w:p w14:paraId="3AB95A6F">
            <w:pPr>
              <w:pStyle w:val="37"/>
              <w:spacing w:before="141" w:line="219" w:lineRule="auto"/>
              <w:ind w:left="1308"/>
              <w:rPr>
                <w:rFonts w:ascii="Times New Roman" w:hAnsi="Times New Roman" w:cs="Times New Roman"/>
                <w:sz w:val="20"/>
                <w:szCs w:val="20"/>
              </w:rPr>
            </w:pPr>
            <w:r>
              <w:rPr>
                <w:rFonts w:ascii="Times New Roman" w:hAnsi="Times New Roman" w:cs="Times New Roman"/>
                <w:spacing w:val="-2"/>
                <w:sz w:val="20"/>
                <w:szCs w:val="20"/>
              </w:rPr>
              <w:t>Storage environment</w:t>
            </w:r>
          </w:p>
        </w:tc>
        <w:tc>
          <w:tcPr>
            <w:tcW w:w="5989" w:type="dxa"/>
            <w:vAlign w:val="top"/>
          </w:tcPr>
          <w:p w14:paraId="7580A713">
            <w:pPr>
              <w:pStyle w:val="37"/>
              <w:spacing w:before="141" w:line="219" w:lineRule="auto"/>
              <w:ind w:left="485"/>
              <w:rPr>
                <w:rFonts w:ascii="Times New Roman" w:hAnsi="Times New Roman" w:cs="Times New Roman"/>
                <w:sz w:val="20"/>
                <w:szCs w:val="20"/>
              </w:rPr>
            </w:pPr>
            <w:r>
              <w:rPr>
                <w:rFonts w:ascii="Times New Roman" w:hAnsi="Times New Roman" w:cs="Times New Roman"/>
                <w:sz w:val="20"/>
                <w:szCs w:val="20"/>
              </w:rPr>
              <w:t>Indoor storage design, temperature-20℃-70℃; Humidity 10% -90%RH</w:t>
            </w:r>
          </w:p>
        </w:tc>
      </w:tr>
    </w:tbl>
    <w:p w14:paraId="1803A997">
      <w:pPr>
        <w:pStyle w:val="3"/>
        <w:ind w:left="0" w:leftChars="0" w:firstLine="0" w:firstLineChars="0"/>
      </w:pPr>
      <w:bookmarkStart w:id="26" w:name="_Toc13655"/>
      <w:r>
        <w:rPr>
          <w:rFonts w:hint="eastAsia" w:ascii="Times New Roman" w:hAnsi="Times New Roman" w:cs="Times New Roman"/>
        </w:rPr>
        <w:t>2.3 Performance characteristics</w:t>
      </w:r>
      <w:bookmarkEnd w:id="25"/>
      <w:bookmarkEnd w:id="26"/>
    </w:p>
    <w:p w14:paraId="69C4448D">
      <w:pPr>
        <w:pStyle w:val="25"/>
        <w:spacing w:line="360" w:lineRule="auto"/>
        <w:ind w:left="105" w:leftChars="50" w:right="105" w:rightChars="50" w:firstLine="0" w:firstLineChars="0"/>
        <w:rPr>
          <w:rFonts w:ascii="Times New Roman" w:hAnsi="Times New Roman" w:cs="Times New Roman"/>
          <w:szCs w:val="21"/>
        </w:rPr>
      </w:pPr>
      <w:r>
        <w:rPr>
          <w:rFonts w:hint="eastAsia" w:ascii="Times New Roman" w:hAnsi="Times New Roman" w:cs="Times New Roman"/>
          <w:szCs w:val="21"/>
        </w:rPr>
        <w:t>☆ Gauge: the output voltage is 0-2000 V rated voltage, the output current is 0-500 A rated current, and the maximum single machine is 15KW;</w:t>
      </w:r>
    </w:p>
    <w:p w14:paraId="31D5CC08">
      <w:pPr>
        <w:pStyle w:val="25"/>
        <w:spacing w:line="360" w:lineRule="auto"/>
        <w:ind w:left="105" w:leftChars="50" w:right="105" w:rightChars="50" w:firstLine="0" w:firstLineChars="0"/>
        <w:rPr>
          <w:rFonts w:ascii="Times New Roman" w:hAnsi="Times New Roman" w:cs="Times New Roman"/>
          <w:szCs w:val="21"/>
        </w:rPr>
      </w:pPr>
      <w:r>
        <w:rPr>
          <w:rFonts w:hint="eastAsia" w:ascii="Times New Roman" w:hAnsi="Times New Roman" w:cs="Times New Roman"/>
          <w:szCs w:val="21"/>
        </w:rPr>
        <w:t>☆ Voltage and current preset: the panel comes with preset buttons, which can preset the voltage and current values;</w:t>
      </w:r>
    </w:p>
    <w:p w14:paraId="3BDD5388">
      <w:pPr>
        <w:pStyle w:val="25"/>
        <w:spacing w:line="360" w:lineRule="auto"/>
        <w:ind w:left="105" w:leftChars="50" w:right="105" w:rightChars="50" w:firstLine="0" w:firstLineChars="0"/>
        <w:rPr>
          <w:rFonts w:ascii="Times New Roman" w:hAnsi="Times New Roman" w:cs="Times New Roman"/>
          <w:szCs w:val="21"/>
        </w:rPr>
      </w:pPr>
      <w:r>
        <w:rPr>
          <w:rFonts w:hint="eastAsia" w:ascii="Times New Roman" w:hAnsi="Times New Roman" w:cs="Times New Roman"/>
          <w:szCs w:val="21"/>
        </w:rPr>
        <w:t>☆ Stabilizing voltage and current: the voltage and current value can be continuously adjusted from zero to the rated value, and the voltage and current can be automatically switched;</w:t>
      </w:r>
    </w:p>
    <w:p w14:paraId="12FBA6C0">
      <w:pPr>
        <w:pStyle w:val="25"/>
        <w:spacing w:line="360" w:lineRule="auto"/>
        <w:ind w:left="105" w:leftChars="50" w:right="105" w:rightChars="50" w:firstLine="0" w:firstLineChars="0"/>
        <w:rPr>
          <w:rFonts w:ascii="Times New Roman" w:hAnsi="Times New Roman" w:cs="Times New Roman"/>
          <w:szCs w:val="21"/>
        </w:rPr>
      </w:pPr>
      <w:r>
        <w:rPr>
          <w:rFonts w:hint="eastAsia" w:ascii="Times New Roman" w:hAnsi="Times New Roman" w:cs="Times New Roman"/>
          <w:szCs w:val="21"/>
        </w:rPr>
        <w:t>☆ Overvoltage protection: the overvoltage protection value can be set, and the output will be automatically turned off when the output voltage reaches or exceeds the overvoltage protection value;</w:t>
      </w:r>
    </w:p>
    <w:p w14:paraId="481F2759">
      <w:pPr>
        <w:pStyle w:val="25"/>
        <w:spacing w:line="360" w:lineRule="auto"/>
        <w:ind w:left="105" w:leftChars="50" w:right="105" w:rightChars="50" w:firstLine="0" w:firstLineChars="0"/>
        <w:rPr>
          <w:rFonts w:ascii="Times New Roman" w:hAnsi="Times New Roman" w:cs="Times New Roman"/>
          <w:szCs w:val="21"/>
        </w:rPr>
      </w:pPr>
      <w:r>
        <w:rPr>
          <w:rFonts w:hint="eastAsia" w:ascii="Times New Roman" w:hAnsi="Times New Roman" w:cs="Times New Roman"/>
          <w:szCs w:val="21"/>
        </w:rPr>
        <w:t>☆ Memory function: with memory function, it can save preset voltage and current, overvoltage protection value, etc. after shutdown;</w:t>
      </w:r>
    </w:p>
    <w:p w14:paraId="4D45D34F">
      <w:pPr>
        <w:pStyle w:val="25"/>
        <w:spacing w:line="360" w:lineRule="auto"/>
        <w:ind w:left="105" w:leftChars="50" w:right="105" w:rightChars="50" w:firstLine="0" w:firstLineChars="0"/>
        <w:rPr>
          <w:rFonts w:ascii="Times New Roman" w:hAnsi="Times New Roman" w:cs="Times New Roman"/>
          <w:szCs w:val="21"/>
        </w:rPr>
      </w:pPr>
      <w:r>
        <w:rPr>
          <w:rFonts w:hint="eastAsia" w:ascii="Times New Roman" w:hAnsi="Times New Roman" w:cs="Times New Roman"/>
          <w:szCs w:val="21"/>
        </w:rPr>
        <w:t>☆ Intelligent: RS-485/RS-232 communication interface adopts MODBUS RTU protocol, which can realize remote control of computer and PLC;</w:t>
      </w:r>
    </w:p>
    <w:p w14:paraId="123E9E32">
      <w:pPr>
        <w:pStyle w:val="25"/>
        <w:spacing w:line="360" w:lineRule="auto"/>
        <w:ind w:left="105" w:leftChars="50" w:right="105" w:rightChars="50" w:firstLine="0" w:firstLineChars="0"/>
        <w:rPr>
          <w:rFonts w:ascii="Times New Roman" w:hAnsi="Times New Roman" w:cs="Times New Roman"/>
          <w:szCs w:val="21"/>
        </w:rPr>
      </w:pPr>
      <w:r>
        <w:rPr>
          <w:rFonts w:hint="eastAsia" w:ascii="Times New Roman" w:hAnsi="Times New Roman" w:cs="Times New Roman"/>
          <w:szCs w:val="21"/>
        </w:rPr>
        <w:t>☆ Voltage compensation: the voltage sampling line is connected externally to reduce the voltage error caused by the long output conductor and realize flexible switching of voltage sampling signal (optional);</w:t>
      </w:r>
    </w:p>
    <w:p w14:paraId="1176E0FD">
      <w:pPr>
        <w:pStyle w:val="25"/>
        <w:spacing w:line="360" w:lineRule="auto"/>
        <w:ind w:left="105" w:leftChars="50" w:right="105" w:rightChars="50" w:firstLine="0" w:firstLineChars="0"/>
        <w:rPr>
          <w:rFonts w:ascii="Times New Roman" w:hAnsi="Times New Roman" w:cs="Times New Roman"/>
          <w:szCs w:val="21"/>
        </w:rPr>
      </w:pPr>
      <w:r>
        <w:rPr>
          <w:rFonts w:hint="eastAsia" w:ascii="Times New Roman" w:hAnsi="Times New Roman" w:cs="Times New Roman"/>
          <w:szCs w:val="21"/>
        </w:rPr>
        <w:t>☆ Analog signal: 0 ~ 5V or 0 ~ 10V or 4 ~ 20mA analog signal can be selected to control the power output signal and read the power output signal (optional).</w:t>
      </w:r>
    </w:p>
    <w:p w14:paraId="4C12D2EF">
      <w:bookmarkStart w:id="27" w:name="_Toc131773593"/>
    </w:p>
    <w:p w14:paraId="6EA4E9E7"/>
    <w:p w14:paraId="204B203F"/>
    <w:p w14:paraId="7ECA2274"/>
    <w:p w14:paraId="3835DC10"/>
    <w:p w14:paraId="6095B221"/>
    <w:p w14:paraId="438C0D6E"/>
    <w:p w14:paraId="44C4A5FE"/>
    <w:p w14:paraId="1D73AC1A"/>
    <w:p w14:paraId="1FD01F03"/>
    <w:p w14:paraId="71974A29"/>
    <w:p w14:paraId="66D94B13"/>
    <w:p w14:paraId="534F351E">
      <w:pPr>
        <w:pStyle w:val="3"/>
      </w:pPr>
      <w:bookmarkStart w:id="28" w:name="_Toc18526"/>
      <w:r>
        <w:rPr>
          <w:rFonts w:hint="eastAsia" w:ascii="Times New Roman" w:hAnsi="Times New Roman" w:cs="Times New Roman"/>
        </w:rPr>
        <w:t>2.4 Product size information</w:t>
      </w:r>
      <w:bookmarkEnd w:id="27"/>
      <w:bookmarkEnd w:id="28"/>
    </w:p>
    <w:p w14:paraId="6A511738">
      <w:pPr>
        <w:ind w:left="105" w:leftChars="50" w:right="105" w:rightChars="50"/>
      </w:pPr>
      <w:r>
        <w:rPr>
          <w:rFonts w:hint="eastAsia" w:ascii="Times New Roman" w:hAnsi="Times New Roman" w:cs="Times New Roman"/>
        </w:rPr>
        <w:t>In order to facilitate the installation of users, the dimension drawing of this machine is provided for reference.</w:t>
      </w:r>
    </w:p>
    <w:p w14:paraId="3AE30F69">
      <w:pPr>
        <w:ind w:left="105" w:leftChars="50" w:right="105" w:rightChars="50"/>
      </w:pPr>
    </w:p>
    <w:p w14:paraId="766CBA8A">
      <w:pPr>
        <w:ind w:left="105" w:leftChars="50" w:right="105" w:rightChars="50"/>
      </w:pPr>
      <w:r>
        <w:rPr>
          <w:rFonts w:hint="eastAsia" w:ascii="Times New Roman" w:hAnsi="Times New Roman" w:cs="Times New Roman"/>
        </w:rPr>
        <w:t>2u model</w:t>
      </w:r>
    </w:p>
    <w:p w14:paraId="20187046">
      <w:pPr>
        <w:ind w:left="105" w:leftChars="50" w:right="105" w:rightChars="50"/>
      </w:pPr>
    </w:p>
    <w:p w14:paraId="497CB29B">
      <w:pPr>
        <w:ind w:left="105" w:leftChars="50" w:right="105" w:rightChars="50"/>
      </w:pPr>
    </w:p>
    <w:p w14:paraId="49D90916">
      <w:pPr>
        <w:ind w:left="105" w:leftChars="50" w:right="105" w:rightChars="50"/>
      </w:pPr>
      <w:r>
        <w:rPr>
          <w:rFonts w:ascii="Times New Roman" w:hAnsi="Times New Roman" w:cs="Times New Roman"/>
        </w:rPr>
        <w:drawing>
          <wp:inline distT="0" distB="0" distL="114300" distR="114300">
            <wp:extent cx="2499995" cy="2771775"/>
            <wp:effectExtent l="0" t="0" r="1460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2499995" cy="2771775"/>
                    </a:xfrm>
                    <a:prstGeom prst="rect">
                      <a:avLst/>
                    </a:prstGeom>
                    <a:noFill/>
                    <a:ln>
                      <a:noFill/>
                    </a:ln>
                  </pic:spPr>
                </pic:pic>
              </a:graphicData>
            </a:graphic>
          </wp:inline>
        </w:drawing>
      </w:r>
      <w:r>
        <w:rPr>
          <w:rFonts w:ascii="Times New Roman" w:hAnsi="Times New Roman" w:cs="Times New Roman"/>
        </w:rPr>
        <w:drawing>
          <wp:inline distT="0" distB="0" distL="114300" distR="114300">
            <wp:extent cx="3430905" cy="2771775"/>
            <wp:effectExtent l="0" t="0" r="17145" b="952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3"/>
                    <a:stretch>
                      <a:fillRect/>
                    </a:stretch>
                  </pic:blipFill>
                  <pic:spPr>
                    <a:xfrm>
                      <a:off x="0" y="0"/>
                      <a:ext cx="3430905" cy="2771775"/>
                    </a:xfrm>
                    <a:prstGeom prst="rect">
                      <a:avLst/>
                    </a:prstGeom>
                    <a:noFill/>
                    <a:ln>
                      <a:noFill/>
                    </a:ln>
                  </pic:spPr>
                </pic:pic>
              </a:graphicData>
            </a:graphic>
          </wp:inline>
        </w:drawing>
      </w:r>
    </w:p>
    <w:p w14:paraId="59479F43">
      <w:pPr>
        <w:ind w:right="105" w:rightChars="50"/>
      </w:pPr>
    </w:p>
    <w:p w14:paraId="152500CF">
      <w:pPr>
        <w:ind w:left="105" w:leftChars="50" w:right="105" w:rightChars="50"/>
        <w:rPr>
          <w:rFonts w:ascii="Times New Roman" w:hAnsi="Times New Roman" w:cs="Times New Roman"/>
          <w:b/>
          <w:bCs/>
          <w:sz w:val="24"/>
          <w:szCs w:val="30"/>
        </w:rPr>
      </w:pPr>
      <w:r>
        <w:rPr>
          <w:rFonts w:hint="eastAsia" w:ascii="Times New Roman" w:hAnsi="Times New Roman" w:cs="Times New Roman"/>
        </w:rPr>
        <w:t>2U-3.6KW model</w:t>
      </w:r>
    </w:p>
    <w:p w14:paraId="10F6D34F">
      <w:pPr>
        <w:widowControl/>
        <w:ind w:left="105" w:leftChars="50" w:right="105" w:rightChars="50"/>
      </w:pPr>
      <w:r>
        <w:rPr>
          <w:rFonts w:ascii="Times New Roman" w:hAnsi="Times New Roman" w:cs="Times New Roman"/>
        </w:rPr>
        <w:drawing>
          <wp:inline distT="0" distB="0" distL="114300" distR="114300">
            <wp:extent cx="6166485" cy="903605"/>
            <wp:effectExtent l="0" t="0" r="5715" b="10795"/>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4"/>
                    <a:stretch>
                      <a:fillRect/>
                    </a:stretch>
                  </pic:blipFill>
                  <pic:spPr>
                    <a:xfrm>
                      <a:off x="0" y="0"/>
                      <a:ext cx="6166485" cy="903605"/>
                    </a:xfrm>
                    <a:prstGeom prst="rect">
                      <a:avLst/>
                    </a:prstGeom>
                    <a:noFill/>
                    <a:ln>
                      <a:noFill/>
                    </a:ln>
                  </pic:spPr>
                </pic:pic>
              </a:graphicData>
            </a:graphic>
          </wp:inline>
        </w:drawing>
      </w:r>
    </w:p>
    <w:p w14:paraId="2FA7FAE8">
      <w:pPr>
        <w:ind w:left="105" w:leftChars="50" w:right="105" w:rightChars="50"/>
      </w:pPr>
    </w:p>
    <w:p w14:paraId="3722EAF6">
      <w:pPr>
        <w:widowControl/>
        <w:ind w:left="105" w:leftChars="50" w:right="105" w:rightChars="50"/>
        <w:jc w:val="left"/>
      </w:pPr>
      <w:r>
        <w:rPr>
          <w:rFonts w:hint="eastAsia" w:ascii="Times New Roman" w:hAnsi="Times New Roman" w:cs="Times New Roman"/>
        </w:rPr>
        <w:t>2U-6KW model</w:t>
      </w:r>
    </w:p>
    <w:p w14:paraId="4951491E">
      <w:pPr>
        <w:widowControl/>
        <w:ind w:left="105" w:leftChars="50" w:right="105" w:rightChars="50"/>
      </w:pPr>
      <w:r>
        <w:rPr>
          <w:rFonts w:ascii="Times New Roman" w:hAnsi="Times New Roman" w:cs="Times New Roman"/>
        </w:rPr>
        <w:drawing>
          <wp:inline distT="0" distB="0" distL="114300" distR="114300">
            <wp:extent cx="6166485" cy="854710"/>
            <wp:effectExtent l="0" t="0" r="5715" b="254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15"/>
                    <a:stretch>
                      <a:fillRect/>
                    </a:stretch>
                  </pic:blipFill>
                  <pic:spPr>
                    <a:xfrm>
                      <a:off x="0" y="0"/>
                      <a:ext cx="6166485" cy="854710"/>
                    </a:xfrm>
                    <a:prstGeom prst="rect">
                      <a:avLst/>
                    </a:prstGeom>
                    <a:noFill/>
                    <a:ln>
                      <a:noFill/>
                    </a:ln>
                  </pic:spPr>
                </pic:pic>
              </a:graphicData>
            </a:graphic>
          </wp:inline>
        </w:drawing>
      </w:r>
    </w:p>
    <w:p w14:paraId="78259177">
      <w:pPr>
        <w:widowControl/>
        <w:ind w:left="105" w:leftChars="50" w:right="105" w:rightChars="50"/>
        <w:jc w:val="left"/>
      </w:pPr>
    </w:p>
    <w:p w14:paraId="095E8BF9">
      <w:pPr>
        <w:ind w:left="105" w:leftChars="50" w:right="105" w:rightChars="50"/>
        <w:rPr>
          <w:rFonts w:ascii="Times New Roman" w:hAnsi="Times New Roman" w:cs="Times New Roman"/>
          <w:b/>
          <w:bCs/>
          <w:sz w:val="24"/>
          <w:szCs w:val="30"/>
        </w:rPr>
      </w:pPr>
      <w:r>
        <w:rPr>
          <w:rFonts w:hint="eastAsia" w:ascii="Times New Roman" w:hAnsi="Times New Roman" w:cs="Times New Roman"/>
        </w:rPr>
        <w:t>3U model</w:t>
      </w:r>
    </w:p>
    <w:p w14:paraId="161FAB08">
      <w:pPr>
        <w:widowControl/>
        <w:ind w:left="105" w:leftChars="50" w:right="105" w:rightChars="50"/>
      </w:pPr>
      <w:r>
        <w:rPr>
          <w:rFonts w:ascii="Times New Roman" w:hAnsi="Times New Roman" w:cs="Times New Roman"/>
        </w:rPr>
        <w:drawing>
          <wp:inline distT="0" distB="0" distL="114300" distR="114300">
            <wp:extent cx="6166485" cy="993140"/>
            <wp:effectExtent l="0" t="0" r="5715" b="16510"/>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16"/>
                    <a:stretch>
                      <a:fillRect/>
                    </a:stretch>
                  </pic:blipFill>
                  <pic:spPr>
                    <a:xfrm>
                      <a:off x="0" y="0"/>
                      <a:ext cx="6166485" cy="993140"/>
                    </a:xfrm>
                    <a:prstGeom prst="rect">
                      <a:avLst/>
                    </a:prstGeom>
                    <a:noFill/>
                    <a:ln>
                      <a:noFill/>
                    </a:ln>
                  </pic:spPr>
                </pic:pic>
              </a:graphicData>
            </a:graphic>
          </wp:inline>
        </w:drawing>
      </w:r>
    </w:p>
    <w:p w14:paraId="2912DA29">
      <w:pPr>
        <w:pStyle w:val="3"/>
      </w:pPr>
      <w:bookmarkStart w:id="29" w:name="_Toc131773594"/>
      <w:bookmarkStart w:id="30" w:name="_Toc25314"/>
      <w:r>
        <w:rPr>
          <w:rFonts w:hint="eastAsia" w:ascii="Times New Roman" w:hAnsi="Times New Roman" w:cs="Times New Roman"/>
        </w:rPr>
        <w:t>2.5 front panel</w:t>
      </w:r>
      <w:bookmarkEnd w:id="29"/>
      <w:bookmarkEnd w:id="30"/>
    </w:p>
    <w:p w14:paraId="6973C09D">
      <w:pPr>
        <w:ind w:left="105" w:leftChars="50"/>
      </w:pPr>
      <w:r>
        <w:rPr>
          <w:rFonts w:hint="eastAsia" w:ascii="Times New Roman" w:hAnsi="Times New Roman" w:cs="Times New Roman"/>
        </w:rPr>
        <w:t>2u model</w:t>
      </w:r>
    </w:p>
    <w:p w14:paraId="0C212099">
      <w:pPr>
        <w:widowControl/>
        <w:ind w:left="105" w:leftChars="50"/>
        <w:jc w:val="left"/>
      </w:pPr>
      <w:r>
        <w:rPr>
          <w:rFonts w:hint="eastAsia" w:ascii="Times New Roman" w:hAnsi="Times New Roman" w:cs="Times New Roman"/>
          <w:b/>
          <w:bCs/>
          <w:sz w:val="30"/>
          <w:szCs w:val="30"/>
        </w:rPr>
        <w:drawing>
          <wp:inline distT="0" distB="0" distL="114300" distR="114300">
            <wp:extent cx="3096260" cy="2117090"/>
            <wp:effectExtent l="0" t="0" r="8890" b="16510"/>
            <wp:docPr id="19" name="图片 19" descr="RK0.5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RK0.5U"/>
                    <pic:cNvPicPr>
                      <a:picLocks noChangeAspect="1"/>
                    </pic:cNvPicPr>
                  </pic:nvPicPr>
                  <pic:blipFill>
                    <a:blip r:embed="rId17"/>
                    <a:stretch>
                      <a:fillRect/>
                    </a:stretch>
                  </pic:blipFill>
                  <pic:spPr>
                    <a:xfrm>
                      <a:off x="0" y="0"/>
                      <a:ext cx="3096260" cy="2117090"/>
                    </a:xfrm>
                    <a:prstGeom prst="rect">
                      <a:avLst/>
                    </a:prstGeom>
                  </pic:spPr>
                </pic:pic>
              </a:graphicData>
            </a:graphic>
          </wp:inline>
        </w:drawing>
      </w:r>
    </w:p>
    <w:p w14:paraId="7A5E8837">
      <w:pPr>
        <w:ind w:left="105" w:leftChars="50"/>
        <w:rPr>
          <w:rFonts w:ascii="Times New Roman" w:hAnsi="Times New Roman" w:cs="Times New Roman"/>
          <w:b/>
          <w:bCs/>
          <w:sz w:val="24"/>
          <w:szCs w:val="30"/>
        </w:rPr>
      </w:pPr>
      <w:r>
        <w:rPr>
          <w:rFonts w:hint="eastAsia" w:ascii="Times New Roman" w:hAnsi="Times New Roman" w:cs="Times New Roman"/>
        </w:rPr>
        <w:t>2U model</w:t>
      </w:r>
    </w:p>
    <w:p w14:paraId="05A63952">
      <w:pPr>
        <w:widowControl/>
        <w:ind w:left="105" w:leftChars="50"/>
        <w:jc w:val="left"/>
        <w:rPr>
          <w:rFonts w:ascii="Times New Roman" w:hAnsi="Times New Roman" w:cs="Times New Roman"/>
          <w:b/>
          <w:bCs/>
          <w:sz w:val="30"/>
          <w:szCs w:val="30"/>
        </w:rPr>
      </w:pPr>
      <w:r>
        <w:rPr>
          <w:rFonts w:hint="eastAsia" w:ascii="Times New Roman" w:hAnsi="Times New Roman" w:cs="Times New Roman"/>
          <w:b/>
          <w:bCs/>
          <w:sz w:val="30"/>
          <w:szCs w:val="30"/>
        </w:rPr>
        <w:drawing>
          <wp:inline distT="0" distB="0" distL="114300" distR="114300">
            <wp:extent cx="6179185" cy="2270760"/>
            <wp:effectExtent l="0" t="0" r="12065" b="15240"/>
            <wp:docPr id="20" name="图片 20" descr="rk2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rk2U"/>
                    <pic:cNvPicPr>
                      <a:picLocks noChangeAspect="1"/>
                    </pic:cNvPicPr>
                  </pic:nvPicPr>
                  <pic:blipFill>
                    <a:blip r:embed="rId18"/>
                    <a:stretch>
                      <a:fillRect/>
                    </a:stretch>
                  </pic:blipFill>
                  <pic:spPr>
                    <a:xfrm>
                      <a:off x="0" y="0"/>
                      <a:ext cx="6179185" cy="2270760"/>
                    </a:xfrm>
                    <a:prstGeom prst="rect">
                      <a:avLst/>
                    </a:prstGeom>
                  </pic:spPr>
                </pic:pic>
              </a:graphicData>
            </a:graphic>
          </wp:inline>
        </w:drawing>
      </w:r>
    </w:p>
    <w:p w14:paraId="4EEF4EB5">
      <w:pPr>
        <w:ind w:left="105" w:leftChars="50"/>
      </w:pPr>
    </w:p>
    <w:p w14:paraId="4E914953">
      <w:pPr>
        <w:ind w:left="105" w:leftChars="50"/>
        <w:rPr>
          <w:rFonts w:ascii="Times New Roman" w:hAnsi="Times New Roman" w:cs="Times New Roman"/>
          <w:b/>
          <w:bCs/>
          <w:sz w:val="24"/>
          <w:szCs w:val="30"/>
        </w:rPr>
      </w:pPr>
      <w:r>
        <w:rPr>
          <w:rFonts w:hint="eastAsia" w:ascii="Times New Roman" w:hAnsi="Times New Roman" w:cs="Times New Roman"/>
        </w:rPr>
        <w:t>3U model</w:t>
      </w:r>
    </w:p>
    <w:p w14:paraId="09B244FD">
      <w:pPr>
        <w:widowControl/>
        <w:ind w:left="105" w:leftChars="50"/>
        <w:jc w:val="left"/>
        <w:rPr>
          <w:rFonts w:ascii="Times New Roman" w:hAnsi="Times New Roman" w:cs="Times New Roman"/>
          <w:b/>
          <w:bCs/>
          <w:sz w:val="30"/>
          <w:szCs w:val="30"/>
        </w:rPr>
      </w:pPr>
      <w:r>
        <w:rPr>
          <w:rFonts w:hint="eastAsia" w:ascii="Times New Roman" w:hAnsi="Times New Roman" w:cs="Times New Roman"/>
          <w:b/>
          <w:bCs/>
          <w:sz w:val="30"/>
          <w:szCs w:val="30"/>
        </w:rPr>
        <w:drawing>
          <wp:inline distT="0" distB="0" distL="114300" distR="114300">
            <wp:extent cx="6179820" cy="2597150"/>
            <wp:effectExtent l="0" t="0" r="11430" b="12700"/>
            <wp:docPr id="23" name="图片 23" descr="RK3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RK3U"/>
                    <pic:cNvPicPr>
                      <a:picLocks noChangeAspect="1"/>
                    </pic:cNvPicPr>
                  </pic:nvPicPr>
                  <pic:blipFill>
                    <a:blip r:embed="rId19"/>
                    <a:stretch>
                      <a:fillRect/>
                    </a:stretch>
                  </pic:blipFill>
                  <pic:spPr>
                    <a:xfrm>
                      <a:off x="0" y="0"/>
                      <a:ext cx="6179820" cy="2597150"/>
                    </a:xfrm>
                    <a:prstGeom prst="rect">
                      <a:avLst/>
                    </a:prstGeom>
                  </pic:spPr>
                </pic:pic>
              </a:graphicData>
            </a:graphic>
          </wp:inline>
        </w:drawing>
      </w:r>
    </w:p>
    <w:p w14:paraId="26DD3AC7">
      <w:bookmarkStart w:id="31" w:name="_Toc131773595"/>
    </w:p>
    <w:p w14:paraId="3DD68733">
      <w:pPr>
        <w:pStyle w:val="3"/>
      </w:pPr>
      <w:bookmarkStart w:id="32" w:name="_Toc10812"/>
      <w:r>
        <w:rPr>
          <w:rFonts w:hint="eastAsia" w:ascii="Times New Roman" w:hAnsi="Times New Roman" w:cs="Times New Roman"/>
        </w:rPr>
        <w:t>2.6 Introduction of Function Keys</w:t>
      </w:r>
      <w:bookmarkEnd w:id="31"/>
      <w:bookmarkEnd w:id="32"/>
    </w:p>
    <w:tbl>
      <w:tblPr>
        <w:tblStyle w:val="17"/>
        <w:tblW w:w="9637" w:type="dxa"/>
        <w:tblInd w:w="22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84"/>
        <w:gridCol w:w="8053"/>
      </w:tblGrid>
      <w:tr w14:paraId="1C37456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584" w:type="dxa"/>
            <w:vAlign w:val="center"/>
          </w:tcPr>
          <w:p w14:paraId="4321D2A1">
            <w:pPr>
              <w:widowControl/>
              <w:jc w:val="center"/>
              <w:rPr>
                <w:rFonts w:ascii="Times New Roman" w:hAnsi="Times New Roman" w:cs="Times New Roman"/>
                <w:bCs/>
                <w:szCs w:val="21"/>
              </w:rPr>
            </w:pPr>
            <w:r>
              <w:rPr>
                <w:rFonts w:hint="eastAsia" w:ascii="Times New Roman" w:hAnsi="Times New Roman" w:cs="Times New Roman"/>
                <w:bCs/>
                <w:szCs w:val="21"/>
              </w:rPr>
              <w:t>functional key</w:t>
            </w:r>
          </w:p>
        </w:tc>
        <w:tc>
          <w:tcPr>
            <w:tcW w:w="8053" w:type="dxa"/>
            <w:vAlign w:val="center"/>
          </w:tcPr>
          <w:p w14:paraId="3E373DBC">
            <w:pPr>
              <w:widowControl/>
              <w:rPr>
                <w:rFonts w:ascii="Times New Roman" w:hAnsi="Times New Roman" w:cs="Times New Roman"/>
                <w:bCs/>
                <w:szCs w:val="21"/>
              </w:rPr>
            </w:pPr>
            <w:r>
              <w:rPr>
                <w:rFonts w:hint="eastAsia" w:ascii="Times New Roman" w:hAnsi="Times New Roman" w:cs="Times New Roman"/>
                <w:bCs/>
                <w:szCs w:val="21"/>
              </w:rPr>
              <w:t>function</w:t>
            </w:r>
          </w:p>
        </w:tc>
      </w:tr>
      <w:tr w14:paraId="195C6D1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584" w:type="dxa"/>
            <w:vAlign w:val="center"/>
          </w:tcPr>
          <w:p w14:paraId="7BF1B487">
            <w:pPr>
              <w:widowControl/>
              <w:jc w:val="center"/>
              <w:rPr>
                <w:rFonts w:ascii="Times New Roman" w:hAnsi="Times New Roman" w:cs="Times New Roman"/>
                <w:bCs/>
                <w:szCs w:val="21"/>
              </w:rPr>
            </w:pPr>
            <w:r>
              <w:rPr>
                <w:rFonts w:hint="eastAsia" w:ascii="Times New Roman" w:hAnsi="Times New Roman" w:cs="Times New Roman"/>
                <w:bCs/>
                <w:szCs w:val="21"/>
              </w:rPr>
              <w:t>V</w:t>
            </w:r>
          </w:p>
        </w:tc>
        <w:tc>
          <w:tcPr>
            <w:tcW w:w="8053" w:type="dxa"/>
            <w:vAlign w:val="center"/>
          </w:tcPr>
          <w:p w14:paraId="6D50B8A2">
            <w:pPr>
              <w:widowControl/>
              <w:rPr>
                <w:rFonts w:ascii="Times New Roman" w:hAnsi="Times New Roman" w:cs="Times New Roman"/>
                <w:bCs/>
                <w:szCs w:val="21"/>
              </w:rPr>
            </w:pPr>
            <w:r>
              <w:rPr>
                <w:rFonts w:hint="eastAsia" w:ascii="Times New Roman" w:hAnsi="Times New Roman" w:cs="Times New Roman"/>
                <w:szCs w:val="21"/>
              </w:rPr>
              <w:t>Voltage preset value setting</w:t>
            </w:r>
          </w:p>
        </w:tc>
      </w:tr>
      <w:tr w14:paraId="1F1A6C8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584" w:type="dxa"/>
            <w:vAlign w:val="center"/>
          </w:tcPr>
          <w:p w14:paraId="02D67C9B">
            <w:pPr>
              <w:widowControl/>
              <w:jc w:val="center"/>
              <w:rPr>
                <w:rFonts w:ascii="Times New Roman" w:hAnsi="Times New Roman" w:cs="Times New Roman"/>
                <w:bCs/>
                <w:szCs w:val="21"/>
              </w:rPr>
            </w:pPr>
            <w:r>
              <w:rPr>
                <w:rFonts w:hint="eastAsia" w:ascii="Times New Roman" w:hAnsi="Times New Roman" w:cs="Times New Roman"/>
                <w:bCs/>
                <w:szCs w:val="21"/>
              </w:rPr>
              <w:t>I</w:t>
            </w:r>
          </w:p>
        </w:tc>
        <w:tc>
          <w:tcPr>
            <w:tcW w:w="8053" w:type="dxa"/>
            <w:vAlign w:val="center"/>
          </w:tcPr>
          <w:p w14:paraId="7C9F703E">
            <w:pPr>
              <w:widowControl/>
              <w:rPr>
                <w:rFonts w:ascii="Times New Roman" w:hAnsi="Times New Roman" w:cs="Times New Roman"/>
                <w:bCs/>
                <w:szCs w:val="21"/>
              </w:rPr>
            </w:pPr>
            <w:r>
              <w:rPr>
                <w:rFonts w:hint="eastAsia" w:ascii="Times New Roman" w:hAnsi="Times New Roman" w:cs="Times New Roman"/>
                <w:szCs w:val="21"/>
              </w:rPr>
              <w:t>Current preset value setting</w:t>
            </w:r>
          </w:p>
        </w:tc>
      </w:tr>
      <w:tr w14:paraId="398418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584" w:type="dxa"/>
            <w:vAlign w:val="center"/>
          </w:tcPr>
          <w:p w14:paraId="06A2044E">
            <w:pPr>
              <w:widowControl/>
              <w:jc w:val="center"/>
              <w:rPr>
                <w:rFonts w:ascii="Times New Roman" w:hAnsi="Times New Roman" w:cs="Times New Roman"/>
                <w:bCs/>
                <w:szCs w:val="21"/>
              </w:rPr>
            </w:pPr>
            <w:r>
              <w:rPr>
                <w:rFonts w:hint="eastAsia" w:ascii="Times New Roman" w:hAnsi="Times New Roman" w:cs="Times New Roman"/>
              </w:rPr>
              <w:t>Menu</w:t>
            </w:r>
          </w:p>
        </w:tc>
        <w:tc>
          <w:tcPr>
            <w:tcW w:w="8053" w:type="dxa"/>
            <w:vAlign w:val="center"/>
          </w:tcPr>
          <w:p w14:paraId="19FB79F0">
            <w:pPr>
              <w:widowControl/>
              <w:rPr>
                <w:rFonts w:ascii="Times New Roman" w:hAnsi="Times New Roman" w:cs="Times New Roman"/>
                <w:bCs/>
                <w:szCs w:val="21"/>
              </w:rPr>
            </w:pPr>
            <w:r>
              <w:rPr>
                <w:rFonts w:hint="eastAsia" w:ascii="Times New Roman" w:hAnsi="Times New Roman" w:cs="Times New Roman"/>
                <w:szCs w:val="21"/>
              </w:rPr>
              <w:t>Function menu button</w:t>
            </w:r>
          </w:p>
        </w:tc>
      </w:tr>
      <w:tr w14:paraId="272F601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584" w:type="dxa"/>
            <w:vAlign w:val="center"/>
          </w:tcPr>
          <w:p w14:paraId="37E86D6D">
            <w:pPr>
              <w:widowControl/>
              <w:jc w:val="center"/>
              <w:rPr>
                <w:rFonts w:ascii="Times New Roman" w:hAnsi="Times New Roman" w:cs="Times New Roman"/>
                <w:bCs/>
                <w:szCs w:val="21"/>
              </w:rPr>
            </w:pPr>
            <w:r>
              <w:rPr>
                <w:rFonts w:hint="eastAsia" w:ascii="Times New Roman" w:hAnsi="Times New Roman" w:cs="Times New Roman"/>
                <w:bCs/>
                <w:szCs w:val="21"/>
              </w:rPr>
              <w:t>Enter</w:t>
            </w:r>
          </w:p>
        </w:tc>
        <w:tc>
          <w:tcPr>
            <w:tcW w:w="8053" w:type="dxa"/>
            <w:vAlign w:val="center"/>
          </w:tcPr>
          <w:p w14:paraId="474FC1E3">
            <w:pPr>
              <w:widowControl/>
              <w:rPr>
                <w:rFonts w:ascii="Times New Roman" w:hAnsi="Times New Roman" w:cs="Times New Roman"/>
                <w:bCs/>
                <w:szCs w:val="21"/>
              </w:rPr>
            </w:pPr>
            <w:r>
              <w:rPr>
                <w:rFonts w:hint="eastAsia" w:ascii="Times New Roman" w:hAnsi="Times New Roman" w:cs="Times New Roman"/>
                <w:szCs w:val="21"/>
              </w:rPr>
              <w:t>Function determination/save button</w:t>
            </w:r>
          </w:p>
        </w:tc>
      </w:tr>
      <w:tr w14:paraId="473FCCB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584" w:type="dxa"/>
            <w:vAlign w:val="center"/>
          </w:tcPr>
          <w:p w14:paraId="301B318E">
            <w:pPr>
              <w:widowControl/>
              <w:jc w:val="center"/>
              <w:rPr>
                <w:rFonts w:ascii="Times New Roman" w:hAnsi="Times New Roman" w:cs="Times New Roman"/>
                <w:bCs/>
                <w:szCs w:val="21"/>
              </w:rPr>
            </w:pPr>
            <w:r>
              <w:rPr>
                <w:rFonts w:hint="eastAsia" w:ascii="Times New Roman" w:hAnsi="Times New Roman" w:cs="Times New Roman"/>
              </w:rPr>
              <w:t>LOCK</w:t>
            </w:r>
          </w:p>
        </w:tc>
        <w:tc>
          <w:tcPr>
            <w:tcW w:w="8053" w:type="dxa"/>
            <w:vAlign w:val="center"/>
          </w:tcPr>
          <w:p w14:paraId="2B432683">
            <w:pPr>
              <w:widowControl/>
              <w:rPr>
                <w:rFonts w:ascii="Times New Roman" w:hAnsi="Times New Roman" w:cs="Times New Roman"/>
                <w:bCs/>
                <w:szCs w:val="21"/>
              </w:rPr>
            </w:pPr>
            <w:r>
              <w:rPr>
                <w:rFonts w:hint="eastAsia" w:ascii="Times New Roman" w:hAnsi="Times New Roman" w:cs="Times New Roman"/>
                <w:szCs w:val="21"/>
              </w:rPr>
              <w:t>Local operation lock key; Switch to local mode when exiting remote operation mode.</w:t>
            </w:r>
          </w:p>
        </w:tc>
      </w:tr>
      <w:tr w14:paraId="18FA5AC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584" w:type="dxa"/>
            <w:vAlign w:val="center"/>
          </w:tcPr>
          <w:p w14:paraId="58DE818F">
            <w:pPr>
              <w:widowControl/>
              <w:jc w:val="center"/>
              <w:rPr>
                <w:rFonts w:ascii="Times New Roman" w:hAnsi="Times New Roman" w:cs="Times New Roman"/>
                <w:bCs/>
                <w:szCs w:val="21"/>
              </w:rPr>
            </w:pPr>
            <w:r>
              <w:rPr>
                <w:rFonts w:hint="eastAsia" w:ascii="Times New Roman" w:hAnsi="Times New Roman" w:cs="Times New Roman"/>
              </w:rPr>
              <w:t>ON/OFF</w:t>
            </w:r>
          </w:p>
        </w:tc>
        <w:tc>
          <w:tcPr>
            <w:tcW w:w="8053" w:type="dxa"/>
            <w:vAlign w:val="center"/>
          </w:tcPr>
          <w:p w14:paraId="671187A9">
            <w:pPr>
              <w:widowControl/>
              <w:rPr>
                <w:rFonts w:ascii="Times New Roman" w:hAnsi="Times New Roman" w:cs="Times New Roman"/>
                <w:bCs/>
                <w:szCs w:val="21"/>
              </w:rPr>
            </w:pPr>
            <w:r>
              <w:rPr>
                <w:rFonts w:hint="eastAsia" w:ascii="Times New Roman" w:hAnsi="Times New Roman" w:cs="Times New Roman"/>
                <w:szCs w:val="21"/>
              </w:rPr>
              <w:t>Voltage and current output on/off key</w:t>
            </w:r>
          </w:p>
        </w:tc>
      </w:tr>
      <w:tr w14:paraId="6664AB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584" w:type="dxa"/>
            <w:vAlign w:val="center"/>
          </w:tcPr>
          <w:p w14:paraId="7C1B0CFD">
            <w:pPr>
              <w:widowControl/>
              <w:jc w:val="center"/>
            </w:pPr>
            <w:r>
              <w:rPr>
                <w:rFonts w:hint="eastAsia" w:ascii="Times New Roman" w:hAnsi="Times New Roman" w:cs="Times New Roman"/>
                <w:bCs/>
                <w:szCs w:val="21"/>
              </w:rPr>
              <w:t>Knob left/right adjustment</w:t>
            </w:r>
          </w:p>
        </w:tc>
        <w:tc>
          <w:tcPr>
            <w:tcW w:w="8053" w:type="dxa"/>
            <w:vAlign w:val="center"/>
          </w:tcPr>
          <w:p w14:paraId="302472BA">
            <w:pPr>
              <w:widowControl/>
              <w:rPr>
                <w:rFonts w:ascii="Times New Roman" w:hAnsi="Times New Roman" w:cs="Times New Roman"/>
                <w:szCs w:val="21"/>
              </w:rPr>
            </w:pPr>
            <w:r>
              <w:rPr>
                <w:rFonts w:hint="eastAsia" w:ascii="Times New Roman" w:hAnsi="Times New Roman" w:cs="Times New Roman"/>
                <w:szCs w:val="21"/>
              </w:rPr>
              <w:t>Digital addition/subtraction, menu interface switching</w:t>
            </w:r>
          </w:p>
        </w:tc>
      </w:tr>
      <w:tr w14:paraId="41EDE55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584" w:type="dxa"/>
            <w:vAlign w:val="center"/>
          </w:tcPr>
          <w:p w14:paraId="6735EA76">
            <w:pPr>
              <w:widowControl/>
              <w:jc w:val="center"/>
              <w:rPr>
                <w:rFonts w:ascii="Times New Roman" w:hAnsi="Times New Roman" w:cs="Times New Roman"/>
                <w:bCs/>
                <w:szCs w:val="21"/>
              </w:rPr>
            </w:pPr>
            <w:r>
              <w:rPr>
                <w:rFonts w:hint="eastAsia" w:ascii="Times New Roman" w:hAnsi="Times New Roman" w:cs="Times New Roman"/>
                <w:bCs/>
                <w:szCs w:val="21"/>
              </w:rPr>
              <w:t>Button depression</w:t>
            </w:r>
          </w:p>
        </w:tc>
        <w:tc>
          <w:tcPr>
            <w:tcW w:w="8053" w:type="dxa"/>
            <w:vAlign w:val="center"/>
          </w:tcPr>
          <w:p w14:paraId="08045A07">
            <w:pPr>
              <w:widowControl/>
              <w:rPr>
                <w:rFonts w:ascii="Times New Roman" w:hAnsi="Times New Roman" w:cs="Times New Roman"/>
                <w:szCs w:val="21"/>
              </w:rPr>
            </w:pPr>
            <w:r>
              <w:rPr>
                <w:rFonts w:hint="eastAsia" w:ascii="Times New Roman" w:hAnsi="Times New Roman" w:cs="Times New Roman"/>
                <w:szCs w:val="21"/>
              </w:rPr>
              <w:t>Voltage setting/current setting/over-voltage/over-current interface cursor shift and menu interface confirmation.</w:t>
            </w:r>
          </w:p>
        </w:tc>
      </w:tr>
    </w:tbl>
    <w:p w14:paraId="72409356">
      <w:bookmarkStart w:id="33" w:name="_Toc131773596"/>
    </w:p>
    <w:p w14:paraId="168A0E66">
      <w:pPr>
        <w:pStyle w:val="3"/>
      </w:pPr>
      <w:bookmarkStart w:id="34" w:name="_Toc6765"/>
      <w:r>
        <w:rPr>
          <w:rFonts w:hint="eastAsia" w:ascii="Times New Roman" w:hAnsi="Times New Roman" w:cs="Times New Roman"/>
        </w:rPr>
        <w:t>2.7 rear panel</w:t>
      </w:r>
      <w:bookmarkEnd w:id="33"/>
      <w:bookmarkEnd w:id="34"/>
    </w:p>
    <w:p w14:paraId="689F7AAC">
      <w:pPr>
        <w:ind w:left="105" w:leftChars="50"/>
      </w:pPr>
      <w:r>
        <w:rPr>
          <w:rFonts w:hint="eastAsia" w:ascii="Times New Roman" w:hAnsi="Times New Roman" w:cs="Times New Roman"/>
        </w:rPr>
        <w:t>2u model</w:t>
      </w:r>
    </w:p>
    <w:p w14:paraId="7D0137BF">
      <w:pPr>
        <w:widowControl/>
        <w:ind w:left="105" w:leftChars="50"/>
        <w:jc w:val="left"/>
        <w:rPr>
          <w:rFonts w:ascii="Times New Roman" w:hAnsi="Times New Roman" w:cs="Times New Roman"/>
          <w:b/>
          <w:bCs/>
          <w:sz w:val="30"/>
          <w:szCs w:val="30"/>
        </w:rPr>
      </w:pPr>
      <w:r>
        <w:rPr>
          <w:rFonts w:ascii="Times New Roman" w:hAnsi="Times New Roman" w:cs="Times New Roman"/>
          <w:b/>
          <w:bCs/>
          <w:sz w:val="30"/>
          <w:szCs w:val="30"/>
        </w:rPr>
        <w:drawing>
          <wp:inline distT="0" distB="0" distL="0" distR="0">
            <wp:extent cx="2747645" cy="1619885"/>
            <wp:effectExtent l="0" t="0" r="14605" b="184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0">
                      <a:extLst>
                        <a:ext uri="{28A0092B-C50C-407E-A947-70E740481C1C}">
                          <a14:useLocalDpi xmlns:a14="http://schemas.microsoft.com/office/drawing/2010/main" val="0"/>
                        </a:ext>
                      </a:extLst>
                    </a:blip>
                    <a:srcRect l="2139" t="7235" r="2448" b="10206"/>
                    <a:stretch>
                      <a:fillRect/>
                    </a:stretch>
                  </pic:blipFill>
                  <pic:spPr>
                    <a:xfrm>
                      <a:off x="0" y="0"/>
                      <a:ext cx="2747645" cy="1619885"/>
                    </a:xfrm>
                    <a:prstGeom prst="rect">
                      <a:avLst/>
                    </a:prstGeom>
                    <a:ln>
                      <a:noFill/>
                    </a:ln>
                  </pic:spPr>
                </pic:pic>
              </a:graphicData>
            </a:graphic>
          </wp:inline>
        </w:drawing>
      </w:r>
      <w:r>
        <w:rPr>
          <w:rFonts w:hint="eastAsia" w:ascii="Times New Roman" w:hAnsi="Times New Roman" w:cs="Times New Roman"/>
          <w:b/>
          <w:bCs/>
          <w:sz w:val="30"/>
          <w:szCs w:val="30"/>
        </w:rPr>
        <w:drawing>
          <wp:inline distT="0" distB="0" distL="114300" distR="114300">
            <wp:extent cx="2771775" cy="1897380"/>
            <wp:effectExtent l="0" t="0" r="9525" b="0"/>
            <wp:docPr id="17" name="图片 17" descr="C:\Users\admin\Desktop\iwEcAqNwbmcDAQTRBAsF0QKYBrCeoFVoH7K4hwTkVGR4QJUAB9I49eUQCAAJomltCgAL0gABit4.png_720x720q90.jpgiwEcAqNwbmcDAQTRBAsF0QKYBrCeoFVoH7K4hwTkVGR4QJUAB9I49eUQCAAJomltCgAL0gABit4.png_720x720q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admin\Desktop\iwEcAqNwbmcDAQTRBAsF0QKYBrCeoFVoH7K4hwTkVGR4QJUAB9I49eUQCAAJomltCgAL0gABit4.png_720x720q90.jpgiwEcAqNwbmcDAQTRBAsF0QKYBrCeoFVoH7K4hwTkVGR4QJUAB9I49eUQCAAJomltCgAL0gABit4.png_720x720q90"/>
                    <pic:cNvPicPr>
                      <a:picLocks noChangeAspect="1"/>
                    </pic:cNvPicPr>
                  </pic:nvPicPr>
                  <pic:blipFill>
                    <a:blip r:embed="rId21"/>
                    <a:srcRect b="-6676"/>
                    <a:stretch>
                      <a:fillRect/>
                    </a:stretch>
                  </pic:blipFill>
                  <pic:spPr>
                    <a:xfrm>
                      <a:off x="0" y="0"/>
                      <a:ext cx="2771775" cy="1897380"/>
                    </a:xfrm>
                    <a:prstGeom prst="rect">
                      <a:avLst/>
                    </a:prstGeom>
                    <a:ln>
                      <a:noFill/>
                    </a:ln>
                  </pic:spPr>
                </pic:pic>
              </a:graphicData>
            </a:graphic>
          </wp:inline>
        </w:drawing>
      </w:r>
    </w:p>
    <w:p w14:paraId="216F8ECB">
      <w:pPr>
        <w:ind w:left="105" w:leftChars="50"/>
        <w:rPr>
          <w:rFonts w:ascii="Times New Roman" w:hAnsi="Times New Roman" w:cs="Times New Roman"/>
          <w:szCs w:val="21"/>
        </w:rPr>
      </w:pPr>
    </w:p>
    <w:p w14:paraId="0F3B382C">
      <w:pPr>
        <w:widowControl/>
        <w:spacing w:line="360" w:lineRule="auto"/>
        <w:ind w:left="105" w:leftChars="50" w:right="105" w:rightChars="50"/>
        <w:jc w:val="left"/>
        <w:rPr>
          <w:rFonts w:hint="eastAsia" w:ascii="Times New Roman" w:hAnsi="Times New Roman" w:cs="Times New Roman"/>
          <w:szCs w:val="21"/>
        </w:rPr>
      </w:pPr>
    </w:p>
    <w:p w14:paraId="6744C6F8">
      <w:pPr>
        <w:widowControl/>
        <w:spacing w:line="360" w:lineRule="auto"/>
        <w:ind w:left="105" w:leftChars="50" w:right="105" w:rightChars="50"/>
        <w:jc w:val="left"/>
        <w:rPr>
          <w:rFonts w:hint="eastAsia" w:ascii="Times New Roman" w:hAnsi="Times New Roman" w:cs="Times New Roman"/>
          <w:szCs w:val="21"/>
        </w:rPr>
      </w:pPr>
    </w:p>
    <w:p w14:paraId="065BC27B">
      <w:pPr>
        <w:widowControl/>
        <w:spacing w:line="360" w:lineRule="auto"/>
        <w:ind w:left="105" w:leftChars="50" w:right="105" w:rightChars="50"/>
        <w:jc w:val="left"/>
        <w:rPr>
          <w:rFonts w:hint="eastAsia" w:ascii="Times New Roman" w:hAnsi="Times New Roman" w:cs="Times New Roman"/>
          <w:szCs w:val="21"/>
        </w:rPr>
      </w:pPr>
      <w:r>
        <w:rPr>
          <w:rFonts w:ascii="Times New Roman" w:hAnsi="Times New Roman" w:cs="Times New Roman"/>
        </w:rPr>
        <w:drawing>
          <wp:anchor distT="0" distB="0" distL="114300" distR="114300" simplePos="0" relativeHeight="251663360" behindDoc="0" locked="0" layoutInCell="1" allowOverlap="1">
            <wp:simplePos x="0" y="0"/>
            <wp:positionH relativeFrom="column">
              <wp:posOffset>66675</wp:posOffset>
            </wp:positionH>
            <wp:positionV relativeFrom="paragraph">
              <wp:posOffset>1905</wp:posOffset>
            </wp:positionV>
            <wp:extent cx="2861310" cy="1569085"/>
            <wp:effectExtent l="0" t="0" r="15240" b="12065"/>
            <wp:wrapSquare wrapText="bothSides"/>
            <wp:docPr id="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
                    <pic:cNvPicPr>
                      <a:picLocks noChangeAspect="1"/>
                    </pic:cNvPicPr>
                  </pic:nvPicPr>
                  <pic:blipFill>
                    <a:blip r:embed="rId22"/>
                    <a:stretch>
                      <a:fillRect/>
                    </a:stretch>
                  </pic:blipFill>
                  <pic:spPr>
                    <a:xfrm>
                      <a:off x="0" y="0"/>
                      <a:ext cx="2861310" cy="1569085"/>
                    </a:xfrm>
                    <a:prstGeom prst="rect">
                      <a:avLst/>
                    </a:prstGeom>
                    <a:noFill/>
                    <a:ln>
                      <a:noFill/>
                    </a:ln>
                  </pic:spPr>
                </pic:pic>
              </a:graphicData>
            </a:graphic>
          </wp:anchor>
        </w:drawing>
      </w:r>
    </w:p>
    <w:p w14:paraId="3E623541">
      <w:pPr>
        <w:widowControl/>
        <w:spacing w:line="360" w:lineRule="auto"/>
        <w:ind w:left="105" w:leftChars="50" w:right="105" w:rightChars="50"/>
        <w:jc w:val="left"/>
        <w:rPr>
          <w:rFonts w:hint="eastAsia" w:ascii="Times New Roman" w:hAnsi="Times New Roman" w:cs="Times New Roman"/>
          <w:szCs w:val="21"/>
        </w:rPr>
      </w:pPr>
    </w:p>
    <w:p w14:paraId="710A28AE">
      <w:pPr>
        <w:widowControl/>
        <w:spacing w:line="360" w:lineRule="auto"/>
        <w:ind w:left="105" w:leftChars="50" w:right="105" w:rightChars="50"/>
        <w:jc w:val="left"/>
        <w:rPr>
          <w:rFonts w:hint="eastAsia" w:ascii="Times New Roman" w:hAnsi="Times New Roman" w:cs="Times New Roman"/>
          <w:szCs w:val="21"/>
        </w:rPr>
      </w:pPr>
    </w:p>
    <w:p w14:paraId="549266BA">
      <w:pPr>
        <w:widowControl/>
        <w:spacing w:line="360" w:lineRule="auto"/>
        <w:ind w:left="105" w:leftChars="50" w:right="105" w:rightChars="50"/>
        <w:jc w:val="left"/>
        <w:rPr>
          <w:rFonts w:hint="eastAsia" w:ascii="Times New Roman" w:hAnsi="Times New Roman" w:cs="Times New Roman"/>
          <w:szCs w:val="21"/>
        </w:rPr>
      </w:pPr>
    </w:p>
    <w:p w14:paraId="49C193AE">
      <w:pPr>
        <w:widowControl/>
        <w:spacing w:line="360" w:lineRule="auto"/>
        <w:ind w:left="105" w:leftChars="50" w:right="105" w:rightChars="50"/>
        <w:jc w:val="left"/>
        <w:rPr>
          <w:rFonts w:hint="eastAsia" w:ascii="Times New Roman" w:hAnsi="Times New Roman" w:cs="Times New Roman"/>
          <w:szCs w:val="21"/>
        </w:rPr>
      </w:pPr>
    </w:p>
    <w:p w14:paraId="47A289BF">
      <w:pPr>
        <w:widowControl/>
        <w:spacing w:line="360" w:lineRule="auto"/>
        <w:ind w:left="105" w:leftChars="50" w:right="105" w:rightChars="50"/>
        <w:jc w:val="left"/>
        <w:rPr>
          <w:rFonts w:hint="eastAsia" w:ascii="Times New Roman" w:hAnsi="Times New Roman" w:cs="Times New Roman"/>
          <w:szCs w:val="21"/>
        </w:rPr>
      </w:pPr>
    </w:p>
    <w:p w14:paraId="4B91B69B">
      <w:pPr>
        <w:widowControl/>
        <w:spacing w:line="360" w:lineRule="auto"/>
        <w:ind w:left="105" w:leftChars="50" w:right="105" w:rightChars="50"/>
        <w:jc w:val="left"/>
        <w:rPr>
          <w:rFonts w:hint="eastAsia" w:ascii="Times New Roman" w:hAnsi="Times New Roman" w:cs="Times New Roman"/>
          <w:szCs w:val="21"/>
        </w:rPr>
      </w:pPr>
    </w:p>
    <w:p w14:paraId="3D4478B9">
      <w:pPr>
        <w:widowControl/>
        <w:spacing w:line="360" w:lineRule="auto"/>
        <w:ind w:left="105" w:leftChars="50" w:right="105" w:rightChars="50"/>
        <w:jc w:val="left"/>
        <w:rPr>
          <w:rFonts w:ascii="Times New Roman" w:hAnsi="Times New Roman" w:cs="Times New Roman"/>
          <w:szCs w:val="21"/>
        </w:rPr>
      </w:pPr>
      <w:r>
        <w:rPr>
          <w:rFonts w:hint="eastAsia" w:ascii="Times New Roman" w:hAnsi="Times New Roman" w:cs="Times New Roman"/>
          <w:szCs w:val="21"/>
        </w:rPr>
        <w:t>2U low-voltage model</w:t>
      </w:r>
    </w:p>
    <w:p w14:paraId="624DC4E2">
      <w:pPr>
        <w:widowControl/>
        <w:spacing w:line="360" w:lineRule="auto"/>
        <w:ind w:left="105" w:leftChars="50" w:right="105" w:rightChars="50"/>
        <w:jc w:val="left"/>
        <w:rPr>
          <w:rFonts w:ascii="Times New Roman" w:hAnsi="Times New Roman" w:cs="Times New Roman"/>
          <w:szCs w:val="21"/>
        </w:rPr>
      </w:pPr>
      <w:r>
        <w:rPr>
          <w:rFonts w:hint="eastAsia" w:ascii="Times New Roman" w:hAnsi="Times New Roman" w:cs="Times New Roman"/>
          <w:b/>
          <w:bCs/>
          <w:sz w:val="30"/>
          <w:szCs w:val="30"/>
        </w:rPr>
        <w:drawing>
          <wp:inline distT="0" distB="0" distL="114300" distR="114300">
            <wp:extent cx="6166485" cy="2125980"/>
            <wp:effectExtent l="0" t="0" r="5715" b="762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3">
                      <a:extLst>
                        <a:ext uri="{28A0092B-C50C-407E-A947-70E740481C1C}">
                          <a14:useLocalDpi xmlns:a14="http://schemas.microsoft.com/office/drawing/2010/main" val="0"/>
                        </a:ext>
                      </a:extLst>
                    </a:blip>
                    <a:srcRect l="1612" t="12752" r="446"/>
                    <a:stretch>
                      <a:fillRect/>
                    </a:stretch>
                  </pic:blipFill>
                  <pic:spPr>
                    <a:xfrm>
                      <a:off x="0" y="0"/>
                      <a:ext cx="6166485" cy="2125980"/>
                    </a:xfrm>
                    <a:prstGeom prst="rect">
                      <a:avLst/>
                    </a:prstGeom>
                    <a:ln w="9525" cap="flat" cmpd="sng" algn="ctr">
                      <a:noFill/>
                      <a:prstDash val="solid"/>
                      <a:round/>
                      <a:headEnd type="none" w="med" len="med"/>
                      <a:tailEnd type="none" w="med" len="med"/>
                    </a:ln>
                  </pic:spPr>
                </pic:pic>
              </a:graphicData>
            </a:graphic>
          </wp:inline>
        </w:drawing>
      </w:r>
    </w:p>
    <w:p w14:paraId="6D1499F7">
      <w:pPr>
        <w:ind w:left="105" w:leftChars="50"/>
        <w:rPr>
          <w:rFonts w:ascii="Times New Roman" w:hAnsi="Times New Roman" w:cs="Times New Roman"/>
          <w:szCs w:val="21"/>
        </w:rPr>
      </w:pPr>
    </w:p>
    <w:p w14:paraId="3B3D3789">
      <w:pPr>
        <w:widowControl/>
        <w:spacing w:line="360" w:lineRule="auto"/>
        <w:ind w:left="105" w:leftChars="50" w:right="105" w:rightChars="50"/>
        <w:jc w:val="left"/>
        <w:rPr>
          <w:rFonts w:ascii="Times New Roman" w:hAnsi="Times New Roman" w:cs="Times New Roman"/>
          <w:szCs w:val="21"/>
        </w:rPr>
      </w:pPr>
      <w:r>
        <w:rPr>
          <w:rFonts w:hint="eastAsia" w:ascii="Times New Roman" w:hAnsi="Times New Roman" w:cs="Times New Roman"/>
          <w:szCs w:val="21"/>
        </w:rPr>
        <w:t>2U high-voltage model</w:t>
      </w:r>
    </w:p>
    <w:p w14:paraId="61891A5F">
      <w:pPr>
        <w:widowControl/>
        <w:spacing w:line="360" w:lineRule="auto"/>
        <w:ind w:left="105" w:leftChars="50" w:right="105" w:rightChars="50"/>
        <w:jc w:val="left"/>
        <w:rPr>
          <w:rFonts w:ascii="Times New Roman" w:hAnsi="Times New Roman" w:cs="Times New Roman"/>
          <w:szCs w:val="21"/>
        </w:rPr>
      </w:pPr>
      <w:r>
        <w:rPr>
          <w:rFonts w:ascii="Times New Roman" w:hAnsi="Times New Roman" w:cs="Times New Roman"/>
          <w:szCs w:val="21"/>
        </w:rPr>
        <w:drawing>
          <wp:inline distT="0" distB="0" distL="114300" distR="114300">
            <wp:extent cx="6166485" cy="2125980"/>
            <wp:effectExtent l="0" t="0" r="5715"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4">
                      <a:extLst>
                        <a:ext uri="{28A0092B-C50C-407E-A947-70E740481C1C}">
                          <a14:useLocalDpi xmlns:a14="http://schemas.microsoft.com/office/drawing/2010/main" val="0"/>
                        </a:ext>
                      </a:extLst>
                    </a:blip>
                    <a:srcRect l="687" t="17648"/>
                    <a:stretch>
                      <a:fillRect/>
                    </a:stretch>
                  </pic:blipFill>
                  <pic:spPr>
                    <a:xfrm>
                      <a:off x="0" y="0"/>
                      <a:ext cx="6166485" cy="2125980"/>
                    </a:xfrm>
                    <a:prstGeom prst="rect">
                      <a:avLst/>
                    </a:prstGeom>
                    <a:ln w="9525" cap="flat" cmpd="sng" algn="ctr">
                      <a:noFill/>
                      <a:prstDash val="solid"/>
                      <a:round/>
                      <a:headEnd type="none" w="med" len="med"/>
                      <a:tailEnd type="none" w="med" len="med"/>
                    </a:ln>
                  </pic:spPr>
                </pic:pic>
              </a:graphicData>
            </a:graphic>
          </wp:inline>
        </w:drawing>
      </w:r>
    </w:p>
    <w:p w14:paraId="04A57CE8">
      <w:pPr>
        <w:rPr>
          <w:rFonts w:ascii="Times New Roman" w:hAnsi="Times New Roman" w:cs="Times New Roman"/>
          <w:szCs w:val="21"/>
        </w:rPr>
      </w:pPr>
    </w:p>
    <w:p w14:paraId="1277F4DB">
      <w:pPr>
        <w:widowControl/>
        <w:spacing w:line="360" w:lineRule="auto"/>
        <w:ind w:left="105" w:leftChars="50" w:right="105" w:rightChars="50"/>
        <w:jc w:val="left"/>
        <w:rPr>
          <w:rFonts w:ascii="Times New Roman" w:hAnsi="Times New Roman" w:cs="Times New Roman"/>
          <w:szCs w:val="21"/>
        </w:rPr>
      </w:pPr>
      <w:r>
        <w:rPr>
          <w:rFonts w:hint="eastAsia" w:ascii="Times New Roman" w:hAnsi="Times New Roman" w:cs="Times New Roman"/>
          <w:szCs w:val="21"/>
        </w:rPr>
        <w:t>3U model</w:t>
      </w:r>
    </w:p>
    <w:p w14:paraId="30BBF4EE">
      <w:pPr>
        <w:widowControl/>
        <w:spacing w:line="360" w:lineRule="auto"/>
        <w:ind w:left="105" w:leftChars="50" w:right="105" w:rightChars="50"/>
        <w:jc w:val="left"/>
        <w:rPr>
          <w:rFonts w:ascii="Times New Roman" w:hAnsi="Times New Roman" w:cs="Times New Roman"/>
          <w:szCs w:val="21"/>
        </w:rPr>
      </w:pPr>
      <w:r>
        <w:rPr>
          <w:rFonts w:ascii="Times New Roman" w:hAnsi="Times New Roman" w:cs="Times New Roman"/>
          <w:szCs w:val="21"/>
        </w:rPr>
        <w:drawing>
          <wp:inline distT="0" distB="0" distL="0" distR="0">
            <wp:extent cx="6166485" cy="2373630"/>
            <wp:effectExtent l="0" t="0" r="5715"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5">
                      <a:extLst>
                        <a:ext uri="{28A0092B-C50C-407E-A947-70E740481C1C}">
                          <a14:useLocalDpi xmlns:a14="http://schemas.microsoft.com/office/drawing/2010/main" val="0"/>
                        </a:ext>
                      </a:extLst>
                    </a:blip>
                    <a:srcRect l="1764" t="5871"/>
                    <a:stretch>
                      <a:fillRect/>
                    </a:stretch>
                  </pic:blipFill>
                  <pic:spPr>
                    <a:xfrm>
                      <a:off x="0" y="0"/>
                      <a:ext cx="6166485" cy="2373630"/>
                    </a:xfrm>
                    <a:prstGeom prst="rect">
                      <a:avLst/>
                    </a:prstGeom>
                    <a:ln>
                      <a:noFill/>
                    </a:ln>
                  </pic:spPr>
                </pic:pic>
              </a:graphicData>
            </a:graphic>
          </wp:inline>
        </w:drawing>
      </w:r>
    </w:p>
    <w:p w14:paraId="622781E9">
      <w:pPr>
        <w:widowControl/>
        <w:spacing w:line="360" w:lineRule="auto"/>
        <w:ind w:left="105" w:leftChars="50" w:right="105" w:rightChars="50"/>
        <w:jc w:val="left"/>
        <w:rPr>
          <w:rFonts w:ascii="Times New Roman" w:hAnsi="Times New Roman" w:cs="Times New Roman"/>
          <w:szCs w:val="21"/>
        </w:rPr>
      </w:pPr>
    </w:p>
    <w:p w14:paraId="5C397689">
      <w:pPr>
        <w:pStyle w:val="3"/>
      </w:pPr>
      <w:bookmarkStart w:id="35" w:name="_Toc131773597"/>
      <w:bookmarkStart w:id="36" w:name="_Toc5710"/>
      <w:r>
        <w:rPr>
          <w:rFonts w:hint="eastAsia" w:ascii="Times New Roman" w:hAnsi="Times New Roman" w:cs="Times New Roman"/>
        </w:rPr>
        <w:drawing>
          <wp:anchor distT="0" distB="0" distL="114300" distR="114300" simplePos="0" relativeHeight="251661312" behindDoc="0" locked="0" layoutInCell="1" allowOverlap="1">
            <wp:simplePos x="0" y="0"/>
            <wp:positionH relativeFrom="page">
              <wp:posOffset>4580890</wp:posOffset>
            </wp:positionH>
            <wp:positionV relativeFrom="page">
              <wp:posOffset>403860</wp:posOffset>
            </wp:positionV>
            <wp:extent cx="1379855" cy="938530"/>
            <wp:effectExtent l="9525" t="9525" r="20320" b="2349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6"/>
                    <a:stretch>
                      <a:fillRect/>
                    </a:stretch>
                  </pic:blipFill>
                  <pic:spPr>
                    <a:xfrm>
                      <a:off x="0" y="0"/>
                      <a:ext cx="1379855" cy="938530"/>
                    </a:xfrm>
                    <a:prstGeom prst="rect">
                      <a:avLst/>
                    </a:prstGeom>
                    <a:noFill/>
                    <a:ln w="9525" cap="flat" cmpd="sng">
                      <a:solidFill>
                        <a:srgbClr val="A6A6A6"/>
                      </a:solidFill>
                      <a:prstDash val="solid"/>
                      <a:miter/>
                      <a:headEnd type="none" w="med" len="med"/>
                      <a:tailEnd type="none" w="med" len="med"/>
                    </a:ln>
                  </pic:spPr>
                </pic:pic>
              </a:graphicData>
            </a:graphic>
          </wp:anchor>
        </w:drawing>
      </w:r>
      <w:r>
        <w:rPr>
          <w:rFonts w:hint="eastAsia" w:ascii="Times New Roman" w:hAnsi="Times New Roman" w:cs="Times New Roman"/>
        </w:rPr>
        <w:t>2.8 DB9</w:t>
      </w:r>
      <w:bookmarkEnd w:id="35"/>
      <w:bookmarkEnd w:id="36"/>
    </w:p>
    <w:p w14:paraId="01450DE7">
      <w:pPr>
        <w:widowControl/>
        <w:spacing w:line="360" w:lineRule="auto"/>
        <w:ind w:left="105" w:leftChars="50" w:right="105" w:rightChars="50"/>
        <w:jc w:val="left"/>
        <w:rPr>
          <w:rFonts w:ascii="Times New Roman" w:hAnsi="Times New Roman" w:cs="Times New Roman"/>
          <w:szCs w:val="21"/>
        </w:rPr>
      </w:pPr>
      <w:r>
        <w:rPr>
          <w:rFonts w:hint="eastAsia" w:ascii="Times New Roman" w:hAnsi="Times New Roman" w:cs="Times New Roman"/>
          <w:szCs w:val="21"/>
        </w:rPr>
        <w:t>The default communication interface of power supply is DB9 bus, and the line sequence is as shown in the right:</w:t>
      </w:r>
    </w:p>
    <w:p w14:paraId="66F2F546">
      <w:pPr>
        <w:widowControl/>
        <w:spacing w:line="360" w:lineRule="auto"/>
        <w:ind w:left="105" w:leftChars="50" w:right="105" w:rightChars="50"/>
        <w:jc w:val="left"/>
        <w:rPr>
          <w:rFonts w:ascii="Times New Roman" w:hAnsi="Times New Roman" w:cs="Times New Roman"/>
          <w:szCs w:val="21"/>
        </w:rPr>
      </w:pPr>
      <w:r>
        <w:rPr>
          <w:rFonts w:hint="eastAsia" w:ascii="Times New Roman" w:hAnsi="Times New Roman" w:cs="Times New Roman"/>
          <w:szCs w:val="21"/>
        </w:rPr>
        <w:t>It can be configured into RS-485, RS-232 and analog (optional) functions.</w:t>
      </w:r>
    </w:p>
    <w:p w14:paraId="7BC03011">
      <w:pPr>
        <w:widowControl/>
        <w:spacing w:line="360" w:lineRule="auto"/>
        <w:ind w:left="105" w:leftChars="50" w:right="105" w:rightChars="50"/>
        <w:jc w:val="left"/>
        <w:rPr>
          <w:rFonts w:ascii="Times New Roman" w:hAnsi="Times New Roman" w:cs="Times New Roman"/>
          <w:szCs w:val="21"/>
        </w:rPr>
      </w:pPr>
      <w:r>
        <w:rPr>
          <w:rFonts w:hint="eastAsia" w:ascii="Times New Roman" w:hAnsi="Times New Roman" w:cs="Times New Roman"/>
          <w:szCs w:val="21"/>
        </w:rPr>
        <w:t>See the table below for the description of line sequence:</w:t>
      </w:r>
    </w:p>
    <w:tbl>
      <w:tblPr>
        <w:tblStyle w:val="17"/>
        <w:tblW w:w="9669" w:type="dxa"/>
        <w:tblInd w:w="2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1171"/>
        <w:gridCol w:w="1158"/>
        <w:gridCol w:w="6187"/>
      </w:tblGrid>
      <w:tr w14:paraId="170A8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3" w:type="dxa"/>
            <w:vAlign w:val="center"/>
          </w:tcPr>
          <w:p w14:paraId="681FFFCA">
            <w:pPr>
              <w:widowControl/>
              <w:jc w:val="center"/>
              <w:rPr>
                <w:rFonts w:ascii="Times New Roman" w:hAnsi="Times New Roman" w:cs="Times New Roman"/>
                <w:b/>
                <w:bCs/>
                <w:sz w:val="22"/>
                <w:szCs w:val="22"/>
              </w:rPr>
            </w:pPr>
            <w:r>
              <w:rPr>
                <w:rFonts w:hint="eastAsia" w:ascii="Times New Roman" w:hAnsi="Times New Roman" w:cs="Times New Roman"/>
                <w:b/>
                <w:bCs/>
                <w:sz w:val="22"/>
                <w:szCs w:val="22"/>
              </w:rPr>
              <w:t>Pin serial number</w:t>
            </w:r>
          </w:p>
        </w:tc>
        <w:tc>
          <w:tcPr>
            <w:tcW w:w="1171" w:type="dxa"/>
            <w:vAlign w:val="center"/>
          </w:tcPr>
          <w:p w14:paraId="0DC47A25">
            <w:pPr>
              <w:widowControl/>
              <w:jc w:val="center"/>
              <w:rPr>
                <w:rFonts w:ascii="Times New Roman" w:hAnsi="Times New Roman" w:cs="Times New Roman"/>
                <w:b/>
                <w:bCs/>
                <w:sz w:val="22"/>
                <w:szCs w:val="22"/>
              </w:rPr>
            </w:pPr>
            <w:r>
              <w:rPr>
                <w:rFonts w:hint="eastAsia" w:ascii="Times New Roman" w:hAnsi="Times New Roman" w:cs="Times New Roman"/>
                <w:b/>
                <w:bCs/>
                <w:sz w:val="22"/>
                <w:szCs w:val="22"/>
              </w:rPr>
              <w:t>RS-485</w:t>
            </w:r>
          </w:p>
        </w:tc>
        <w:tc>
          <w:tcPr>
            <w:tcW w:w="1158" w:type="dxa"/>
            <w:vAlign w:val="center"/>
          </w:tcPr>
          <w:p w14:paraId="3820EC5B">
            <w:pPr>
              <w:widowControl/>
              <w:jc w:val="center"/>
              <w:rPr>
                <w:rFonts w:ascii="Times New Roman" w:hAnsi="Times New Roman" w:cs="Times New Roman"/>
                <w:b/>
                <w:bCs/>
                <w:sz w:val="22"/>
                <w:szCs w:val="22"/>
              </w:rPr>
            </w:pPr>
            <w:r>
              <w:rPr>
                <w:rFonts w:hint="eastAsia" w:ascii="Times New Roman" w:hAnsi="Times New Roman" w:cs="Times New Roman"/>
                <w:b/>
                <w:bCs/>
                <w:sz w:val="22"/>
                <w:szCs w:val="22"/>
              </w:rPr>
              <w:t>RS-232</w:t>
            </w:r>
          </w:p>
        </w:tc>
        <w:tc>
          <w:tcPr>
            <w:tcW w:w="6187" w:type="dxa"/>
            <w:vAlign w:val="center"/>
          </w:tcPr>
          <w:p w14:paraId="1E938EB7">
            <w:pPr>
              <w:widowControl/>
              <w:jc w:val="center"/>
              <w:rPr>
                <w:rFonts w:ascii="Times New Roman" w:hAnsi="Times New Roman" w:cs="Times New Roman"/>
                <w:b/>
                <w:bCs/>
                <w:sz w:val="22"/>
                <w:szCs w:val="22"/>
              </w:rPr>
            </w:pPr>
            <w:r>
              <w:rPr>
                <w:rFonts w:hint="eastAsia" w:ascii="Times New Roman" w:hAnsi="Times New Roman" w:cs="Times New Roman"/>
                <w:b/>
                <w:bCs/>
                <w:sz w:val="22"/>
                <w:szCs w:val="22"/>
              </w:rPr>
              <w:t>analog quantity</w:t>
            </w:r>
          </w:p>
        </w:tc>
      </w:tr>
      <w:tr w14:paraId="0CAF5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3" w:type="dxa"/>
            <w:vAlign w:val="center"/>
          </w:tcPr>
          <w:p w14:paraId="786F0EE9">
            <w:pPr>
              <w:widowControl/>
              <w:jc w:val="center"/>
              <w:rPr>
                <w:rFonts w:ascii="Times New Roman" w:hAnsi="Times New Roman" w:cs="Times New Roman"/>
                <w:sz w:val="22"/>
                <w:szCs w:val="22"/>
              </w:rPr>
            </w:pPr>
            <w:r>
              <w:rPr>
                <w:rFonts w:hint="eastAsia" w:ascii="Times New Roman" w:hAnsi="Times New Roman" w:cs="Times New Roman"/>
                <w:sz w:val="22"/>
                <w:szCs w:val="22"/>
              </w:rPr>
              <w:t>one</w:t>
            </w:r>
          </w:p>
        </w:tc>
        <w:tc>
          <w:tcPr>
            <w:tcW w:w="1171" w:type="dxa"/>
            <w:vAlign w:val="center"/>
          </w:tcPr>
          <w:p w14:paraId="770BDE1F">
            <w:pPr>
              <w:widowControl/>
              <w:jc w:val="center"/>
              <w:rPr>
                <w:rFonts w:ascii="Times New Roman" w:hAnsi="Times New Roman" w:cs="Times New Roman"/>
                <w:sz w:val="22"/>
                <w:szCs w:val="22"/>
              </w:rPr>
            </w:pPr>
          </w:p>
        </w:tc>
        <w:tc>
          <w:tcPr>
            <w:tcW w:w="1158" w:type="dxa"/>
            <w:vAlign w:val="center"/>
          </w:tcPr>
          <w:p w14:paraId="0274F740">
            <w:pPr>
              <w:widowControl/>
              <w:jc w:val="center"/>
              <w:rPr>
                <w:rFonts w:ascii="Times New Roman" w:hAnsi="Times New Roman" w:cs="Times New Roman"/>
                <w:sz w:val="22"/>
                <w:szCs w:val="22"/>
              </w:rPr>
            </w:pPr>
          </w:p>
        </w:tc>
        <w:tc>
          <w:tcPr>
            <w:tcW w:w="6187" w:type="dxa"/>
            <w:vAlign w:val="center"/>
          </w:tcPr>
          <w:p w14:paraId="179C5CB2">
            <w:pPr>
              <w:widowControl/>
              <w:jc w:val="center"/>
              <w:rPr>
                <w:rFonts w:ascii="Times New Roman" w:hAnsi="Times New Roman" w:cs="Times New Roman"/>
                <w:sz w:val="22"/>
                <w:szCs w:val="22"/>
              </w:rPr>
            </w:pPr>
          </w:p>
        </w:tc>
      </w:tr>
      <w:tr w14:paraId="16EF6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3" w:type="dxa"/>
            <w:vAlign w:val="center"/>
          </w:tcPr>
          <w:p w14:paraId="1B15E7EE">
            <w:pPr>
              <w:widowControl/>
              <w:jc w:val="center"/>
              <w:rPr>
                <w:rFonts w:ascii="Times New Roman" w:hAnsi="Times New Roman" w:cs="Times New Roman"/>
                <w:sz w:val="22"/>
                <w:szCs w:val="22"/>
              </w:rPr>
            </w:pPr>
            <w:r>
              <w:rPr>
                <w:rFonts w:hint="eastAsia" w:ascii="Times New Roman" w:hAnsi="Times New Roman" w:cs="Times New Roman"/>
                <w:sz w:val="22"/>
                <w:szCs w:val="22"/>
              </w:rPr>
              <w:t>2</w:t>
            </w:r>
          </w:p>
        </w:tc>
        <w:tc>
          <w:tcPr>
            <w:tcW w:w="1171" w:type="dxa"/>
            <w:vAlign w:val="center"/>
          </w:tcPr>
          <w:p w14:paraId="155251C0">
            <w:pPr>
              <w:widowControl/>
              <w:jc w:val="center"/>
              <w:rPr>
                <w:rFonts w:ascii="Times New Roman" w:hAnsi="Times New Roman" w:cs="Times New Roman"/>
                <w:sz w:val="22"/>
                <w:szCs w:val="22"/>
              </w:rPr>
            </w:pPr>
          </w:p>
        </w:tc>
        <w:tc>
          <w:tcPr>
            <w:tcW w:w="1158" w:type="dxa"/>
            <w:vAlign w:val="center"/>
          </w:tcPr>
          <w:p w14:paraId="5458A056">
            <w:pPr>
              <w:widowControl/>
              <w:jc w:val="center"/>
              <w:rPr>
                <w:rFonts w:ascii="Times New Roman" w:hAnsi="Times New Roman" w:cs="Times New Roman"/>
                <w:sz w:val="22"/>
                <w:szCs w:val="22"/>
              </w:rPr>
            </w:pPr>
            <w:r>
              <w:rPr>
                <w:rFonts w:hint="eastAsia" w:ascii="Times New Roman" w:hAnsi="Times New Roman" w:cs="Times New Roman"/>
                <w:sz w:val="22"/>
                <w:szCs w:val="22"/>
              </w:rPr>
              <w:t>Tx</w:t>
            </w:r>
          </w:p>
        </w:tc>
        <w:tc>
          <w:tcPr>
            <w:tcW w:w="6187" w:type="dxa"/>
            <w:vAlign w:val="center"/>
          </w:tcPr>
          <w:p w14:paraId="3B3D8141">
            <w:pPr>
              <w:widowControl/>
              <w:jc w:val="center"/>
              <w:rPr>
                <w:rFonts w:ascii="Times New Roman" w:hAnsi="Times New Roman" w:cs="Times New Roman"/>
                <w:sz w:val="22"/>
                <w:szCs w:val="22"/>
              </w:rPr>
            </w:pPr>
          </w:p>
        </w:tc>
      </w:tr>
      <w:tr w14:paraId="5CDD9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3" w:type="dxa"/>
            <w:vAlign w:val="center"/>
          </w:tcPr>
          <w:p w14:paraId="5AB4CBC2">
            <w:pPr>
              <w:widowControl/>
              <w:jc w:val="center"/>
              <w:rPr>
                <w:rFonts w:ascii="Times New Roman" w:hAnsi="Times New Roman" w:cs="Times New Roman"/>
                <w:sz w:val="22"/>
                <w:szCs w:val="22"/>
              </w:rPr>
            </w:pPr>
            <w:r>
              <w:rPr>
                <w:rFonts w:hint="eastAsia" w:ascii="Times New Roman" w:hAnsi="Times New Roman" w:cs="Times New Roman"/>
                <w:sz w:val="22"/>
                <w:szCs w:val="22"/>
              </w:rPr>
              <w:t>three</w:t>
            </w:r>
          </w:p>
        </w:tc>
        <w:tc>
          <w:tcPr>
            <w:tcW w:w="1171" w:type="dxa"/>
            <w:vAlign w:val="center"/>
          </w:tcPr>
          <w:p w14:paraId="5C697AEE">
            <w:pPr>
              <w:widowControl/>
              <w:jc w:val="center"/>
              <w:rPr>
                <w:rFonts w:ascii="Times New Roman" w:hAnsi="Times New Roman" w:cs="Times New Roman"/>
                <w:sz w:val="22"/>
                <w:szCs w:val="22"/>
              </w:rPr>
            </w:pPr>
          </w:p>
        </w:tc>
        <w:tc>
          <w:tcPr>
            <w:tcW w:w="1158" w:type="dxa"/>
            <w:vAlign w:val="center"/>
          </w:tcPr>
          <w:p w14:paraId="78F3C19A">
            <w:pPr>
              <w:widowControl/>
              <w:jc w:val="center"/>
              <w:rPr>
                <w:rFonts w:ascii="Times New Roman" w:hAnsi="Times New Roman" w:cs="Times New Roman"/>
                <w:sz w:val="22"/>
                <w:szCs w:val="22"/>
              </w:rPr>
            </w:pPr>
            <w:r>
              <w:rPr>
                <w:rFonts w:hint="eastAsia" w:ascii="Times New Roman" w:hAnsi="Times New Roman" w:cs="Times New Roman"/>
                <w:sz w:val="22"/>
                <w:szCs w:val="22"/>
              </w:rPr>
              <w:t>Rx</w:t>
            </w:r>
          </w:p>
        </w:tc>
        <w:tc>
          <w:tcPr>
            <w:tcW w:w="6187" w:type="dxa"/>
            <w:vAlign w:val="center"/>
          </w:tcPr>
          <w:p w14:paraId="4BF7A43E">
            <w:pPr>
              <w:widowControl/>
              <w:jc w:val="center"/>
              <w:rPr>
                <w:rFonts w:ascii="Times New Roman" w:hAnsi="Times New Roman" w:cs="Times New Roman"/>
                <w:sz w:val="22"/>
                <w:szCs w:val="22"/>
              </w:rPr>
            </w:pPr>
            <w:r>
              <w:rPr>
                <w:rFonts w:hint="eastAsia" w:ascii="Times New Roman" w:hAnsi="Times New Roman" w:cs="Times New Roman"/>
                <w:sz w:val="22"/>
                <w:szCs w:val="22"/>
              </w:rPr>
              <w:t>Vset: output voltage setting line</w:t>
            </w:r>
          </w:p>
        </w:tc>
      </w:tr>
      <w:tr w14:paraId="34CBF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3" w:type="dxa"/>
            <w:vAlign w:val="center"/>
          </w:tcPr>
          <w:p w14:paraId="2E5D5F01">
            <w:pPr>
              <w:widowControl/>
              <w:jc w:val="center"/>
              <w:rPr>
                <w:rFonts w:ascii="Times New Roman" w:hAnsi="Times New Roman" w:cs="Times New Roman"/>
                <w:sz w:val="22"/>
                <w:szCs w:val="22"/>
              </w:rPr>
            </w:pPr>
            <w:r>
              <w:rPr>
                <w:rFonts w:hint="eastAsia" w:ascii="Times New Roman" w:hAnsi="Times New Roman" w:cs="Times New Roman"/>
                <w:sz w:val="22"/>
                <w:szCs w:val="22"/>
              </w:rPr>
              <w:t>four</w:t>
            </w:r>
          </w:p>
        </w:tc>
        <w:tc>
          <w:tcPr>
            <w:tcW w:w="1171" w:type="dxa"/>
            <w:vAlign w:val="center"/>
          </w:tcPr>
          <w:p w14:paraId="68FA22F9">
            <w:pPr>
              <w:widowControl/>
              <w:jc w:val="center"/>
              <w:rPr>
                <w:rFonts w:ascii="Times New Roman" w:hAnsi="Times New Roman" w:cs="Times New Roman"/>
                <w:sz w:val="22"/>
                <w:szCs w:val="22"/>
              </w:rPr>
            </w:pPr>
          </w:p>
        </w:tc>
        <w:tc>
          <w:tcPr>
            <w:tcW w:w="1158" w:type="dxa"/>
            <w:vAlign w:val="center"/>
          </w:tcPr>
          <w:p w14:paraId="691D9F0B">
            <w:pPr>
              <w:widowControl/>
              <w:jc w:val="center"/>
              <w:rPr>
                <w:rFonts w:ascii="Times New Roman" w:hAnsi="Times New Roman" w:cs="Times New Roman"/>
                <w:sz w:val="22"/>
                <w:szCs w:val="22"/>
              </w:rPr>
            </w:pPr>
          </w:p>
        </w:tc>
        <w:tc>
          <w:tcPr>
            <w:tcW w:w="6187" w:type="dxa"/>
            <w:vAlign w:val="center"/>
          </w:tcPr>
          <w:p w14:paraId="20B2BE33">
            <w:pPr>
              <w:widowControl/>
              <w:jc w:val="center"/>
              <w:rPr>
                <w:rFonts w:ascii="Times New Roman" w:hAnsi="Times New Roman" w:cs="Times New Roman"/>
                <w:sz w:val="22"/>
                <w:szCs w:val="22"/>
              </w:rPr>
            </w:pPr>
            <w:r>
              <w:rPr>
                <w:rFonts w:ascii="Times New Roman" w:hAnsi="Times New Roman" w:cs="Times New Roman"/>
                <w:sz w:val="22"/>
                <w:szCs w:val="22"/>
              </w:rPr>
              <w:t>Iset: output current setting line</w:t>
            </w:r>
          </w:p>
        </w:tc>
      </w:tr>
      <w:tr w14:paraId="3DB1B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3" w:type="dxa"/>
            <w:vAlign w:val="center"/>
          </w:tcPr>
          <w:p w14:paraId="1B14ECCE">
            <w:pPr>
              <w:widowControl/>
              <w:jc w:val="center"/>
              <w:rPr>
                <w:rFonts w:ascii="Times New Roman" w:hAnsi="Times New Roman" w:cs="Times New Roman"/>
                <w:sz w:val="22"/>
                <w:szCs w:val="22"/>
              </w:rPr>
            </w:pPr>
            <w:r>
              <w:rPr>
                <w:rFonts w:hint="eastAsia" w:ascii="Times New Roman" w:hAnsi="Times New Roman" w:cs="Times New Roman"/>
                <w:sz w:val="22"/>
                <w:szCs w:val="22"/>
              </w:rPr>
              <w:t>five</w:t>
            </w:r>
          </w:p>
        </w:tc>
        <w:tc>
          <w:tcPr>
            <w:tcW w:w="1171" w:type="dxa"/>
            <w:vAlign w:val="center"/>
          </w:tcPr>
          <w:p w14:paraId="0A0AE005">
            <w:pPr>
              <w:widowControl/>
              <w:jc w:val="center"/>
              <w:rPr>
                <w:rFonts w:ascii="Times New Roman" w:hAnsi="Times New Roman" w:cs="Times New Roman"/>
                <w:sz w:val="22"/>
                <w:szCs w:val="22"/>
              </w:rPr>
            </w:pPr>
          </w:p>
        </w:tc>
        <w:tc>
          <w:tcPr>
            <w:tcW w:w="1158" w:type="dxa"/>
            <w:vAlign w:val="center"/>
          </w:tcPr>
          <w:p w14:paraId="6DAB10DF">
            <w:pPr>
              <w:widowControl/>
              <w:jc w:val="center"/>
              <w:rPr>
                <w:rFonts w:ascii="Times New Roman" w:hAnsi="Times New Roman" w:cs="Times New Roman"/>
                <w:sz w:val="22"/>
                <w:szCs w:val="22"/>
              </w:rPr>
            </w:pPr>
            <w:r>
              <w:rPr>
                <w:rFonts w:hint="eastAsia" w:ascii="Times New Roman" w:hAnsi="Times New Roman" w:cs="Times New Roman"/>
                <w:sz w:val="22"/>
                <w:szCs w:val="22"/>
              </w:rPr>
              <w:t>GND</w:t>
            </w:r>
          </w:p>
        </w:tc>
        <w:tc>
          <w:tcPr>
            <w:tcW w:w="6187" w:type="dxa"/>
            <w:vAlign w:val="center"/>
          </w:tcPr>
          <w:p w14:paraId="0C33991D">
            <w:pPr>
              <w:widowControl/>
              <w:jc w:val="center"/>
              <w:rPr>
                <w:rFonts w:ascii="Times New Roman" w:hAnsi="Times New Roman" w:cs="Times New Roman"/>
                <w:sz w:val="22"/>
                <w:szCs w:val="22"/>
              </w:rPr>
            </w:pPr>
            <w:r>
              <w:rPr>
                <w:rFonts w:ascii="Times New Roman" w:hAnsi="Times New Roman" w:cs="Times New Roman"/>
                <w:sz w:val="22"/>
                <w:szCs w:val="22"/>
              </w:rPr>
              <w:t>Vdisp: output voltage display line.</w:t>
            </w:r>
          </w:p>
        </w:tc>
      </w:tr>
      <w:tr w14:paraId="7CC76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3" w:type="dxa"/>
            <w:vAlign w:val="center"/>
          </w:tcPr>
          <w:p w14:paraId="42D82DFC">
            <w:pPr>
              <w:widowControl/>
              <w:jc w:val="center"/>
              <w:rPr>
                <w:rFonts w:ascii="Times New Roman" w:hAnsi="Times New Roman" w:cs="Times New Roman"/>
                <w:sz w:val="22"/>
                <w:szCs w:val="22"/>
              </w:rPr>
            </w:pPr>
            <w:r>
              <w:rPr>
                <w:rFonts w:hint="eastAsia" w:ascii="Times New Roman" w:hAnsi="Times New Roman" w:cs="Times New Roman"/>
                <w:sz w:val="22"/>
                <w:szCs w:val="22"/>
              </w:rPr>
              <w:t>six</w:t>
            </w:r>
          </w:p>
        </w:tc>
        <w:tc>
          <w:tcPr>
            <w:tcW w:w="1171" w:type="dxa"/>
            <w:vAlign w:val="center"/>
          </w:tcPr>
          <w:p w14:paraId="7207B95A">
            <w:pPr>
              <w:widowControl/>
              <w:jc w:val="center"/>
              <w:rPr>
                <w:rFonts w:ascii="Times New Roman" w:hAnsi="Times New Roman" w:cs="Times New Roman"/>
                <w:sz w:val="22"/>
                <w:szCs w:val="22"/>
              </w:rPr>
            </w:pPr>
            <w:r>
              <w:rPr>
                <w:rFonts w:hint="eastAsia" w:ascii="Times New Roman" w:hAnsi="Times New Roman" w:cs="Times New Roman"/>
                <w:sz w:val="22"/>
                <w:szCs w:val="22"/>
              </w:rPr>
              <w:t>B</w:t>
            </w:r>
          </w:p>
        </w:tc>
        <w:tc>
          <w:tcPr>
            <w:tcW w:w="1158" w:type="dxa"/>
            <w:vAlign w:val="center"/>
          </w:tcPr>
          <w:p w14:paraId="638C57FC">
            <w:pPr>
              <w:widowControl/>
              <w:jc w:val="center"/>
              <w:rPr>
                <w:rFonts w:ascii="Times New Roman" w:hAnsi="Times New Roman" w:cs="Times New Roman"/>
                <w:sz w:val="22"/>
                <w:szCs w:val="22"/>
              </w:rPr>
            </w:pPr>
          </w:p>
        </w:tc>
        <w:tc>
          <w:tcPr>
            <w:tcW w:w="6187" w:type="dxa"/>
            <w:vAlign w:val="center"/>
          </w:tcPr>
          <w:p w14:paraId="74BD0587">
            <w:pPr>
              <w:widowControl/>
              <w:jc w:val="center"/>
              <w:rPr>
                <w:rFonts w:ascii="Times New Roman" w:hAnsi="Times New Roman" w:cs="Times New Roman"/>
                <w:sz w:val="22"/>
                <w:szCs w:val="22"/>
              </w:rPr>
            </w:pPr>
            <w:r>
              <w:rPr>
                <w:rFonts w:ascii="Times New Roman" w:hAnsi="Times New Roman" w:cs="Times New Roman"/>
                <w:sz w:val="22"/>
                <w:szCs w:val="22"/>
              </w:rPr>
              <w:t>Idisp: output current display line</w:t>
            </w:r>
          </w:p>
        </w:tc>
      </w:tr>
      <w:tr w14:paraId="5AF42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3" w:type="dxa"/>
            <w:vAlign w:val="center"/>
          </w:tcPr>
          <w:p w14:paraId="3BB9B704">
            <w:pPr>
              <w:widowControl/>
              <w:jc w:val="center"/>
              <w:rPr>
                <w:rFonts w:ascii="Times New Roman" w:hAnsi="Times New Roman" w:cs="Times New Roman"/>
                <w:sz w:val="22"/>
                <w:szCs w:val="22"/>
              </w:rPr>
            </w:pPr>
            <w:r>
              <w:rPr>
                <w:rFonts w:hint="eastAsia" w:ascii="Times New Roman" w:hAnsi="Times New Roman" w:cs="Times New Roman"/>
                <w:sz w:val="22"/>
                <w:szCs w:val="22"/>
              </w:rPr>
              <w:t>seven</w:t>
            </w:r>
          </w:p>
        </w:tc>
        <w:tc>
          <w:tcPr>
            <w:tcW w:w="1171" w:type="dxa"/>
            <w:vAlign w:val="center"/>
          </w:tcPr>
          <w:p w14:paraId="4DD22066">
            <w:pPr>
              <w:widowControl/>
              <w:jc w:val="center"/>
              <w:rPr>
                <w:rFonts w:ascii="Times New Roman" w:hAnsi="Times New Roman" w:cs="Times New Roman"/>
                <w:sz w:val="22"/>
                <w:szCs w:val="22"/>
              </w:rPr>
            </w:pPr>
            <w:r>
              <w:rPr>
                <w:rFonts w:hint="eastAsia" w:ascii="Times New Roman" w:hAnsi="Times New Roman" w:cs="Times New Roman"/>
                <w:sz w:val="22"/>
                <w:szCs w:val="22"/>
              </w:rPr>
              <w:t>A</w:t>
            </w:r>
          </w:p>
        </w:tc>
        <w:tc>
          <w:tcPr>
            <w:tcW w:w="1158" w:type="dxa"/>
            <w:vAlign w:val="center"/>
          </w:tcPr>
          <w:p w14:paraId="5CD20FF8">
            <w:pPr>
              <w:widowControl/>
              <w:jc w:val="center"/>
              <w:rPr>
                <w:rFonts w:ascii="Times New Roman" w:hAnsi="Times New Roman" w:cs="Times New Roman"/>
                <w:sz w:val="22"/>
                <w:szCs w:val="22"/>
              </w:rPr>
            </w:pPr>
          </w:p>
        </w:tc>
        <w:tc>
          <w:tcPr>
            <w:tcW w:w="6187" w:type="dxa"/>
            <w:vAlign w:val="center"/>
          </w:tcPr>
          <w:p w14:paraId="7210F2BD">
            <w:pPr>
              <w:widowControl/>
              <w:jc w:val="center"/>
              <w:rPr>
                <w:rFonts w:ascii="Times New Roman" w:hAnsi="Times New Roman" w:cs="Times New Roman"/>
                <w:sz w:val="22"/>
                <w:szCs w:val="22"/>
              </w:rPr>
            </w:pPr>
            <w:r>
              <w:rPr>
                <w:rFonts w:hint="eastAsia" w:ascii="Times New Roman" w:hAnsi="Times New Roman" w:cs="Times New Roman"/>
                <w:sz w:val="22"/>
                <w:szCs w:val="22"/>
              </w:rPr>
              <w:t>ON: the power supply starts and stops to control the passive signal line. When GND is connected, it means start, and when GND is not connected, it means stop.</w:t>
            </w:r>
          </w:p>
        </w:tc>
      </w:tr>
      <w:tr w14:paraId="6661E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3" w:type="dxa"/>
            <w:vAlign w:val="center"/>
          </w:tcPr>
          <w:p w14:paraId="03BC6B0D">
            <w:pPr>
              <w:widowControl/>
              <w:jc w:val="center"/>
              <w:rPr>
                <w:rFonts w:ascii="Times New Roman" w:hAnsi="Times New Roman" w:cs="Times New Roman"/>
                <w:sz w:val="22"/>
                <w:szCs w:val="22"/>
              </w:rPr>
            </w:pPr>
            <w:r>
              <w:rPr>
                <w:rFonts w:hint="eastAsia" w:ascii="Times New Roman" w:hAnsi="Times New Roman" w:cs="Times New Roman"/>
                <w:sz w:val="22"/>
                <w:szCs w:val="22"/>
              </w:rPr>
              <w:t>eight</w:t>
            </w:r>
          </w:p>
        </w:tc>
        <w:tc>
          <w:tcPr>
            <w:tcW w:w="1171" w:type="dxa"/>
            <w:vAlign w:val="center"/>
          </w:tcPr>
          <w:p w14:paraId="31F2C5A6">
            <w:pPr>
              <w:widowControl/>
              <w:jc w:val="center"/>
              <w:rPr>
                <w:rFonts w:ascii="Times New Roman" w:hAnsi="Times New Roman" w:cs="Times New Roman"/>
                <w:sz w:val="22"/>
                <w:szCs w:val="22"/>
              </w:rPr>
            </w:pPr>
          </w:p>
        </w:tc>
        <w:tc>
          <w:tcPr>
            <w:tcW w:w="1158" w:type="dxa"/>
            <w:vAlign w:val="center"/>
          </w:tcPr>
          <w:p w14:paraId="015CDC95">
            <w:pPr>
              <w:widowControl/>
              <w:jc w:val="center"/>
              <w:rPr>
                <w:rFonts w:ascii="Times New Roman" w:hAnsi="Times New Roman" w:cs="Times New Roman"/>
                <w:sz w:val="22"/>
                <w:szCs w:val="22"/>
              </w:rPr>
            </w:pPr>
          </w:p>
        </w:tc>
        <w:tc>
          <w:tcPr>
            <w:tcW w:w="6187" w:type="dxa"/>
            <w:vAlign w:val="center"/>
          </w:tcPr>
          <w:p w14:paraId="3F4BE929">
            <w:pPr>
              <w:widowControl/>
              <w:jc w:val="center"/>
              <w:rPr>
                <w:rFonts w:ascii="Times New Roman" w:hAnsi="Times New Roman" w:cs="Times New Roman"/>
                <w:sz w:val="22"/>
                <w:szCs w:val="22"/>
              </w:rPr>
            </w:pPr>
            <w:r>
              <w:rPr>
                <w:rFonts w:hint="eastAsia" w:ascii="Times New Roman" w:hAnsi="Times New Roman" w:cs="Times New Roman"/>
                <w:sz w:val="22"/>
                <w:szCs w:val="22"/>
              </w:rPr>
              <w:t>RM: passive signal line for external control of power supply, which is detected when the power supply is started, and the change after startup is invalid. When GND is connected, it means external control, and when GND is not connected, it means internal control of power supply.</w:t>
            </w:r>
          </w:p>
        </w:tc>
      </w:tr>
      <w:tr w14:paraId="474DC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3" w:type="dxa"/>
            <w:vAlign w:val="center"/>
          </w:tcPr>
          <w:p w14:paraId="729CEEA1">
            <w:pPr>
              <w:widowControl/>
              <w:jc w:val="center"/>
              <w:rPr>
                <w:rFonts w:ascii="Times New Roman" w:hAnsi="Times New Roman" w:cs="Times New Roman"/>
                <w:sz w:val="22"/>
                <w:szCs w:val="22"/>
              </w:rPr>
            </w:pPr>
            <w:r>
              <w:rPr>
                <w:rFonts w:hint="eastAsia" w:ascii="Times New Roman" w:hAnsi="Times New Roman" w:cs="Times New Roman"/>
                <w:sz w:val="22"/>
                <w:szCs w:val="22"/>
              </w:rPr>
              <w:t>nine</w:t>
            </w:r>
          </w:p>
        </w:tc>
        <w:tc>
          <w:tcPr>
            <w:tcW w:w="1171" w:type="dxa"/>
            <w:vAlign w:val="center"/>
          </w:tcPr>
          <w:p w14:paraId="4B9CCD2C">
            <w:pPr>
              <w:widowControl/>
              <w:jc w:val="center"/>
              <w:rPr>
                <w:rFonts w:ascii="Times New Roman" w:hAnsi="Times New Roman" w:cs="Times New Roman"/>
                <w:sz w:val="22"/>
                <w:szCs w:val="22"/>
              </w:rPr>
            </w:pPr>
          </w:p>
        </w:tc>
        <w:tc>
          <w:tcPr>
            <w:tcW w:w="1158" w:type="dxa"/>
            <w:vAlign w:val="center"/>
          </w:tcPr>
          <w:p w14:paraId="2BF5B9E1">
            <w:pPr>
              <w:widowControl/>
              <w:jc w:val="center"/>
              <w:rPr>
                <w:rFonts w:ascii="Times New Roman" w:hAnsi="Times New Roman" w:cs="Times New Roman"/>
                <w:sz w:val="22"/>
                <w:szCs w:val="22"/>
              </w:rPr>
            </w:pPr>
          </w:p>
        </w:tc>
        <w:tc>
          <w:tcPr>
            <w:tcW w:w="6187" w:type="dxa"/>
            <w:vAlign w:val="center"/>
          </w:tcPr>
          <w:p w14:paraId="6700A308">
            <w:pPr>
              <w:widowControl/>
              <w:jc w:val="center"/>
              <w:rPr>
                <w:rFonts w:ascii="Times New Roman" w:hAnsi="Times New Roman" w:cs="Times New Roman"/>
                <w:sz w:val="22"/>
                <w:szCs w:val="22"/>
              </w:rPr>
            </w:pPr>
            <w:r>
              <w:rPr>
                <w:rFonts w:hint="eastAsia" w:ascii="Times New Roman" w:hAnsi="Times New Roman" w:cs="Times New Roman"/>
                <w:sz w:val="22"/>
                <w:szCs w:val="22"/>
              </w:rPr>
              <w:t>GND: public ground</w:t>
            </w:r>
          </w:p>
        </w:tc>
      </w:tr>
    </w:tbl>
    <w:p w14:paraId="75F93891">
      <w:pPr>
        <w:spacing w:before="31" w:beforeLines="10" w:after="31" w:afterLines="10"/>
        <w:ind w:left="105" w:leftChars="50" w:right="105" w:rightChars="50"/>
        <w:rPr>
          <w:rFonts w:ascii="Times New Roman" w:hAnsi="Times New Roman" w:cs="Times New Roman"/>
          <w:szCs w:val="21"/>
        </w:rPr>
      </w:pPr>
      <w:r>
        <w:rPr>
          <w:rFonts w:hint="eastAsia" w:ascii="Times New Roman" w:hAnsi="Times New Roman" w:cs="Times New Roman"/>
          <w:bCs/>
          <w:szCs w:val="21"/>
        </w:rPr>
        <w:t>Remarks: there are three settings of Iset, Vset, Idisp and Vdisp: 4-20mA, 0-5V and 0-10V, which are optional before leaving the factory.</w:t>
      </w:r>
    </w:p>
    <w:p w14:paraId="375E2DB4">
      <w:pPr>
        <w:spacing w:before="31" w:beforeLines="10" w:after="31" w:afterLines="10"/>
        <w:ind w:left="105" w:leftChars="50" w:right="105" w:rightChars="50"/>
        <w:rPr>
          <w:rFonts w:ascii="Times New Roman" w:hAnsi="Times New Roman" w:cs="Times New Roman"/>
          <w:szCs w:val="21"/>
        </w:rPr>
      </w:pPr>
      <w:r>
        <w:rPr>
          <w:rFonts w:hint="eastAsia" w:ascii="Times New Roman" w:hAnsi="Times New Roman" w:cs="Times New Roman"/>
          <w:szCs w:val="21"/>
        </w:rPr>
        <w:t>Vset and Iset can be set in three ways: voltage-only, current-only and voltage-current-controlled, which are optional before delivery. Please select the connection mode according to the customization requirements!</w:t>
      </w:r>
    </w:p>
    <w:p w14:paraId="490C99ED">
      <w:bookmarkStart w:id="37" w:name="_Toc131773598"/>
    </w:p>
    <w:p w14:paraId="5433857A"/>
    <w:p w14:paraId="6B66BA3E">
      <w:pPr>
        <w:pStyle w:val="3"/>
      </w:pPr>
      <w:bookmarkStart w:id="38" w:name="_Toc8121"/>
      <w:r>
        <w:rPr>
          <w:rFonts w:hint="eastAsia" w:ascii="Times New Roman" w:hAnsi="Times New Roman" w:cs="Times New Roman"/>
        </w:rPr>
        <w:t>2.9 voltage compensation</w:t>
      </w:r>
      <w:bookmarkEnd w:id="37"/>
      <w:bookmarkEnd w:id="38"/>
    </w:p>
    <w:p w14:paraId="2DED00DA">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When the power supply outputs a large current or the conductor is long or thin, a large voltage drop will occur on the connecting line between the load and the power supply output terminal. In order to ensure the normal use of the load, the power supply provides a remote measuring terminal on the back panel, which users can use to measure the output terminal voltage of the load, and the power supply improves the output, so that the terminal voltage of the load reaches the user-set value.</w:t>
      </w:r>
    </w:p>
    <w:p w14:paraId="11EFE597">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See the figure below for the terminal:</w:t>
      </w:r>
    </w:p>
    <w:p w14:paraId="62760A20">
      <w:pPr>
        <w:sectPr>
          <w:footerReference r:id="rId6" w:type="default"/>
          <w:pgSz w:w="11906" w:h="16838"/>
          <w:pgMar w:top="1440" w:right="1080" w:bottom="1440" w:left="1080" w:header="851" w:footer="992" w:gutter="0"/>
          <w:pgNumType w:fmt="decimal"/>
          <w:cols w:space="425" w:num="1"/>
          <w:docGrid w:type="lines" w:linePitch="312" w:charSpace="0"/>
        </w:sectPr>
      </w:pPr>
    </w:p>
    <w:p w14:paraId="732378EA">
      <w:pPr>
        <w:rPr>
          <w:rFonts w:ascii="Times New Roman" w:hAnsi="Times New Roman" w:cs="Times New Roman"/>
          <w:sz w:val="24"/>
          <w:szCs w:val="24"/>
        </w:rPr>
      </w:pPr>
      <w:r>
        <w:rPr>
          <w:rFonts w:ascii="Times New Roman" w:hAnsi="Times New Roman" w:cs="Times New Roman"/>
        </w:rPr>
        <w:drawing>
          <wp:inline distT="0" distB="0" distL="0" distR="0">
            <wp:extent cx="2818130" cy="1049020"/>
            <wp:effectExtent l="9525" t="9525" r="10795" b="2730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27" cstate="print">
                      <a:extLst>
                        <a:ext uri="{BEBA8EAE-BF5A-486C-A8C5-ECC9F3942E4B}">
                          <a14:imgProps xmlns:a14="http://schemas.microsoft.com/office/drawing/2010/main">
                            <a14:imgLayer r:embed="rId28">
                              <a14:imgEffect>
                                <a14:sharpenSoften amount="100000"/>
                              </a14:imgEffect>
                            </a14:imgLayer>
                          </a14:imgProps>
                        </a:ext>
                        <a:ext uri="{28A0092B-C50C-407E-A947-70E740481C1C}">
                          <a14:useLocalDpi xmlns:a14="http://schemas.microsoft.com/office/drawing/2010/main" val="0"/>
                        </a:ext>
                      </a:extLst>
                    </a:blip>
                    <a:stretch>
                      <a:fillRect/>
                    </a:stretch>
                  </pic:blipFill>
                  <pic:spPr>
                    <a:xfrm>
                      <a:off x="0" y="0"/>
                      <a:ext cx="2818130" cy="1049020"/>
                    </a:xfrm>
                    <a:prstGeom prst="rect">
                      <a:avLst/>
                    </a:prstGeom>
                    <a:ln>
                      <a:solidFill>
                        <a:schemeClr val="bg1">
                          <a:lumMod val="85000"/>
                        </a:schemeClr>
                      </a:solidFill>
                    </a:ln>
                  </pic:spPr>
                </pic:pic>
              </a:graphicData>
            </a:graphic>
          </wp:inline>
        </w:drawing>
      </w:r>
    </w:p>
    <w:p w14:paraId="7E4C43E2">
      <w:pPr>
        <w:ind w:left="105" w:leftChars="50" w:right="105" w:rightChars="50"/>
        <w:rPr>
          <w:rFonts w:ascii="Times New Roman" w:hAnsi="Times New Roman" w:cs="Times New Roman"/>
          <w:szCs w:val="21"/>
        </w:rPr>
      </w:pPr>
    </w:p>
    <w:p w14:paraId="59C3144F">
      <w:pPr>
        <w:ind w:left="105" w:leftChars="50" w:right="105" w:rightChars="50"/>
        <w:rPr>
          <w:rFonts w:ascii="Times New Roman" w:hAnsi="Times New Roman" w:cs="Times New Roman"/>
          <w:szCs w:val="21"/>
        </w:rPr>
      </w:pPr>
      <w:r>
        <w:rPr>
          <w:rFonts w:hint="eastAsia" w:ascii="Times New Roman" w:hAnsi="Times New Roman" w:cs="Times New Roman"/>
          <w:szCs w:val="21"/>
        </w:rPr>
        <w:t>VS+: far-end measuring positive electrode</w:t>
      </w:r>
    </w:p>
    <w:p w14:paraId="26C75AB0">
      <w:pPr>
        <w:ind w:left="105" w:leftChars="50" w:right="105" w:rightChars="50"/>
        <w:rPr>
          <w:rFonts w:ascii="Times New Roman" w:hAnsi="Times New Roman" w:cs="Times New Roman"/>
          <w:szCs w:val="21"/>
        </w:rPr>
      </w:pPr>
      <w:r>
        <w:rPr>
          <w:rFonts w:hint="eastAsia" w:ascii="Times New Roman" w:hAnsi="Times New Roman" w:cs="Times New Roman"/>
          <w:szCs w:val="21"/>
        </w:rPr>
        <w:t>VO+: output positive pole</w:t>
      </w:r>
    </w:p>
    <w:p w14:paraId="24214F02">
      <w:pPr>
        <w:ind w:left="105" w:leftChars="50" w:right="105" w:rightChars="50"/>
        <w:rPr>
          <w:rFonts w:ascii="Times New Roman" w:hAnsi="Times New Roman" w:cs="Times New Roman"/>
          <w:szCs w:val="21"/>
        </w:rPr>
      </w:pPr>
      <w:r>
        <w:rPr>
          <w:rFonts w:hint="eastAsia" w:ascii="Times New Roman" w:hAnsi="Times New Roman" w:cs="Times New Roman"/>
          <w:szCs w:val="21"/>
        </w:rPr>
        <w:t>VS-: Remote measuring negative electrode</w:t>
      </w:r>
    </w:p>
    <w:p w14:paraId="6099AE2E">
      <w:pPr>
        <w:ind w:left="105" w:leftChars="50" w:right="105" w:rightChars="50"/>
        <w:rPr>
          <w:rFonts w:ascii="Times New Roman" w:hAnsi="Times New Roman" w:cs="Times New Roman"/>
          <w:szCs w:val="21"/>
        </w:rPr>
      </w:pPr>
      <w:r>
        <w:rPr>
          <w:rFonts w:hint="eastAsia" w:ascii="Times New Roman" w:hAnsi="Times New Roman" w:cs="Times New Roman"/>
          <w:szCs w:val="21"/>
        </w:rPr>
        <w:t>VO-: Output negative electrode</w:t>
      </w:r>
    </w:p>
    <w:p w14:paraId="1A1DC908">
      <w:pPr>
        <w:spacing w:line="360" w:lineRule="auto"/>
        <w:ind w:left="105" w:leftChars="50" w:right="105" w:rightChars="50"/>
        <w:rPr>
          <w:rFonts w:ascii="Times New Roman" w:hAnsi="Times New Roman" w:cs="Times New Roman"/>
          <w:b/>
          <w:bCs/>
          <w:sz w:val="24"/>
          <w:szCs w:val="24"/>
        </w:rPr>
        <w:sectPr>
          <w:type w:val="continuous"/>
          <w:pgSz w:w="11906" w:h="16838"/>
          <w:pgMar w:top="1440" w:right="1080" w:bottom="1440" w:left="1080" w:header="851" w:footer="992" w:gutter="0"/>
          <w:pgNumType w:fmt="decimal"/>
          <w:cols w:equalWidth="0" w:num="2">
            <w:col w:w="4660" w:space="425"/>
            <w:col w:w="4660"/>
          </w:cols>
          <w:docGrid w:type="lines" w:linePitch="312" w:charSpace="0"/>
        </w:sectPr>
      </w:pPr>
    </w:p>
    <w:p w14:paraId="6B463448">
      <w:pPr>
        <w:rPr>
          <w:rFonts w:ascii="Times New Roman" w:hAnsi="Times New Roman" w:cs="Times New Roman"/>
          <w:b/>
          <w:bCs/>
          <w:sz w:val="30"/>
          <w:szCs w:val="30"/>
        </w:rPr>
      </w:pPr>
      <w:bookmarkStart w:id="39" w:name="_Toc131773599"/>
    </w:p>
    <w:p w14:paraId="47E918C0">
      <w:pPr>
        <w:pStyle w:val="3"/>
      </w:pPr>
      <w:bookmarkStart w:id="40" w:name="_Toc9470"/>
      <w:r>
        <w:rPr>
          <w:rFonts w:hint="eastAsia" w:ascii="Times New Roman" w:hAnsi="Times New Roman" w:cs="Times New Roman"/>
        </w:rPr>
        <w:t>2.10 local measurement</w:t>
      </w:r>
      <w:bookmarkEnd w:id="39"/>
      <w:bookmarkEnd w:id="40"/>
    </w:p>
    <w:p w14:paraId="71EC8800">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When the local measurement does not need to compensate for the voltage drop of the conductor, use the short-circuit clip provided on the back plate of the instrument, or directly install the conductor between Vo+ and Vs+ and Vo- and Vs-.</w:t>
      </w:r>
    </w:p>
    <w:p w14:paraId="6226314D">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The local measurement wiring diagram is as follows:</w:t>
      </w:r>
    </w:p>
    <w:p w14:paraId="2823716A">
      <w:r>
        <w:rPr>
          <w:rFonts w:ascii="Times New Roman" w:hAnsi="Times New Roman" w:cs="Times New Roman"/>
        </w:rPr>
        <w:drawing>
          <wp:inline distT="0" distB="0" distL="0" distR="0">
            <wp:extent cx="2879725" cy="1071880"/>
            <wp:effectExtent l="9525" t="9525" r="25400" b="2349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29" cstate="print">
                      <a:extLst>
                        <a:ext uri="{BEBA8EAE-BF5A-486C-A8C5-ECC9F3942E4B}">
                          <a14:imgProps xmlns:a14="http://schemas.microsoft.com/office/drawing/2010/main">
                            <a14:imgLayer r:embed="rId30">
                              <a14:imgEffect>
                                <a14:sharpenSoften amount="100000"/>
                              </a14:imgEffect>
                            </a14:imgLayer>
                          </a14:imgProps>
                        </a:ext>
                        <a:ext uri="{28A0092B-C50C-407E-A947-70E740481C1C}">
                          <a14:useLocalDpi xmlns:a14="http://schemas.microsoft.com/office/drawing/2010/main" val="0"/>
                        </a:ext>
                      </a:extLst>
                    </a:blip>
                    <a:stretch>
                      <a:fillRect/>
                    </a:stretch>
                  </pic:blipFill>
                  <pic:spPr>
                    <a:xfrm>
                      <a:off x="0" y="0"/>
                      <a:ext cx="2879725" cy="1071880"/>
                    </a:xfrm>
                    <a:prstGeom prst="rect">
                      <a:avLst/>
                    </a:prstGeom>
                    <a:ln>
                      <a:solidFill>
                        <a:schemeClr val="bg1">
                          <a:lumMod val="85000"/>
                        </a:schemeClr>
                      </a:solidFill>
                    </a:ln>
                  </pic:spPr>
                </pic:pic>
              </a:graphicData>
            </a:graphic>
          </wp:inline>
        </w:drawing>
      </w:r>
    </w:p>
    <w:p w14:paraId="1D2D815B"/>
    <w:p w14:paraId="61BCF87B"/>
    <w:p w14:paraId="0CAE0C22">
      <w:pPr>
        <w:pStyle w:val="3"/>
      </w:pPr>
      <w:bookmarkStart w:id="41" w:name="_Toc131773600"/>
      <w:bookmarkStart w:id="42" w:name="_Toc9874"/>
      <w:r>
        <w:rPr>
          <w:rFonts w:hint="eastAsia" w:ascii="Times New Roman" w:hAnsi="Times New Roman" w:cs="Times New Roman"/>
        </w:rPr>
        <w:t>2.11 Remote measurement</w:t>
      </w:r>
      <w:bookmarkEnd w:id="41"/>
      <w:bookmarkEnd w:id="42"/>
    </w:p>
    <w:p w14:paraId="26F375CD">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The remote measurement function allows compensation for the voltage drop on the wire between the power output terminal and the load. Please use armored twisted pair cable between the remote measurement of power supply and the load. Operating steps:</w:t>
      </w:r>
    </w:p>
    <w:p w14:paraId="33810CAE">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1. Remove any jumper wires or short circuit clips between Vo+ and Vs+ and between Vo- and Vs- of the terminal board connectors of the rear panel.</w:t>
      </w:r>
    </w:p>
    <w:p w14:paraId="1AF33A54">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2. Connect a pair of induction wires from Vs+ and Vs- to the load end.</w:t>
      </w:r>
    </w:p>
    <w:p w14:paraId="085B42DE">
      <w:pPr>
        <w:spacing w:line="360" w:lineRule="auto"/>
        <w:ind w:left="105" w:leftChars="50" w:right="105" w:rightChars="50"/>
        <w:rPr>
          <w:rFonts w:ascii="Times New Roman" w:hAnsi="Times New Roman" w:cs="Times New Roman"/>
          <w:szCs w:val="21"/>
        </w:rPr>
      </w:pPr>
    </w:p>
    <w:p w14:paraId="76C38CFC">
      <w:pPr>
        <w:spacing w:line="360" w:lineRule="auto"/>
        <w:ind w:left="105" w:leftChars="50" w:right="105" w:rightChars="50"/>
        <w:rPr>
          <w:rFonts w:ascii="Times New Roman" w:hAnsi="Times New Roman" w:cs="Times New Roman"/>
          <w:szCs w:val="21"/>
        </w:rPr>
      </w:pPr>
    </w:p>
    <w:p w14:paraId="1605DEDB">
      <w:pPr>
        <w:spacing w:line="360" w:lineRule="auto"/>
        <w:ind w:left="105" w:leftChars="50" w:right="105" w:rightChars="50"/>
        <w:rPr>
          <w:rFonts w:ascii="Times New Roman" w:hAnsi="Times New Roman" w:cs="Times New Roman"/>
          <w:szCs w:val="21"/>
        </w:rPr>
      </w:pPr>
      <w:r>
        <w:rPr>
          <w:rFonts w:hint="eastAsia" w:ascii="Times New Roman" w:hAnsi="Times New Roman" w:cs="Times New Roman"/>
          <w:szCs w:val="21"/>
        </w:rPr>
        <w:t>Schematic diagram of remote measurement wiring is as follows:</w:t>
      </w:r>
    </w:p>
    <w:p w14:paraId="17BD30B5">
      <w:pPr>
        <w:rPr>
          <w:rFonts w:ascii="Times New Roman" w:hAnsi="Times New Roman" w:cs="Times New Roman"/>
          <w:sz w:val="24"/>
          <w:szCs w:val="24"/>
        </w:rPr>
      </w:pPr>
      <w:r>
        <w:rPr>
          <w:rFonts w:ascii="Times New Roman" w:hAnsi="Times New Roman" w:cs="Times New Roman"/>
        </w:rPr>
        <w:drawing>
          <wp:inline distT="0" distB="0" distL="114300" distR="114300">
            <wp:extent cx="1800860" cy="2160270"/>
            <wp:effectExtent l="9525" t="9525" r="18415" b="2095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31"/>
                    <a:srcRect/>
                    <a:stretch>
                      <a:fillRect/>
                    </a:stretch>
                  </pic:blipFill>
                  <pic:spPr>
                    <a:xfrm>
                      <a:off x="0" y="0"/>
                      <a:ext cx="1800860" cy="2160270"/>
                    </a:xfrm>
                    <a:prstGeom prst="rect">
                      <a:avLst/>
                    </a:prstGeom>
                    <a:noFill/>
                    <a:ln w="9525">
                      <a:solidFill>
                        <a:schemeClr val="bg1">
                          <a:lumMod val="65000"/>
                        </a:schemeClr>
                      </a:solidFill>
                      <a:miter/>
                    </a:ln>
                  </pic:spPr>
                </pic:pic>
              </a:graphicData>
            </a:graphic>
          </wp:inline>
        </w:drawing>
      </w:r>
    </w:p>
    <w:p w14:paraId="08139341">
      <w:pPr>
        <w:rPr>
          <w:rFonts w:ascii="Times New Roman" w:hAnsi="Times New Roman" w:cs="Times New Roman"/>
          <w:b/>
          <w:bCs/>
          <w:sz w:val="24"/>
          <w:szCs w:val="24"/>
        </w:rPr>
      </w:pPr>
      <w:r>
        <w:rPr>
          <w:rFonts w:hint="eastAsia" w:ascii="Times New Roman" w:hAnsi="Times New Roman" w:cs="Times New Roman"/>
          <w:b/>
          <w:bCs/>
          <w:sz w:val="24"/>
          <w:szCs w:val="24"/>
        </w:rPr>
        <w:t>Note: 1. The maximum voltage drop of voltage compensation is 5V.</w:t>
      </w:r>
    </w:p>
    <w:p w14:paraId="23D6D792">
      <w:pPr>
        <w:rPr>
          <w:rFonts w:ascii="Times New Roman" w:hAnsi="Times New Roman" w:cs="Times New Roman"/>
          <w:b/>
          <w:bCs/>
          <w:sz w:val="24"/>
          <w:szCs w:val="24"/>
        </w:rPr>
      </w:pPr>
      <w:r>
        <w:rPr>
          <w:rFonts w:hint="eastAsia" w:ascii="Times New Roman" w:hAnsi="Times New Roman" w:cs="Times New Roman"/>
          <w:b/>
          <w:bCs/>
          <w:sz w:val="24"/>
          <w:szCs w:val="24"/>
        </w:rPr>
        <w:t>2. Please pay attention to the positive and negative polarity when wiring, otherwise the instrument will be damaged!</w:t>
      </w:r>
    </w:p>
    <w:p w14:paraId="007B3EB8">
      <w:pPr>
        <w:rPr>
          <w:rFonts w:ascii="Times New Roman" w:hAnsi="Times New Roman" w:cs="Times New Roman"/>
          <w:b/>
          <w:bCs/>
          <w:sz w:val="44"/>
          <w:szCs w:val="44"/>
        </w:rPr>
      </w:pPr>
      <w:r>
        <w:rPr>
          <w:rFonts w:hint="eastAsia" w:ascii="Times New Roman" w:hAnsi="Times New Roman" w:cs="Times New Roman"/>
          <w:b/>
          <w:bCs/>
          <w:sz w:val="24"/>
          <w:szCs w:val="24"/>
        </w:rPr>
        <w:t>3. Do not suspend the voltage sampling line without using the voltage compensation function.</w:t>
      </w:r>
    </w:p>
    <w:p w14:paraId="26F9286A">
      <w:pPr>
        <w:rPr>
          <w:rFonts w:ascii="Times New Roman" w:hAnsi="Times New Roman" w:cs="Times New Roman"/>
          <w:b/>
          <w:bCs/>
          <w:sz w:val="44"/>
          <w:szCs w:val="44"/>
        </w:rPr>
      </w:pPr>
    </w:p>
    <w:p w14:paraId="3F000013">
      <w:pPr>
        <w:pStyle w:val="2"/>
        <w:rPr>
          <w:rFonts w:ascii="Times New Roman" w:hAnsi="Times New Roman" w:cs="Times New Roman"/>
          <w:kern w:val="0"/>
          <w:szCs w:val="21"/>
        </w:rPr>
      </w:pPr>
      <w:bookmarkStart w:id="43" w:name="_Toc131773601"/>
      <w:bookmarkStart w:id="44" w:name="_Toc19423"/>
      <w:r>
        <w:rPr>
          <w:rFonts w:hint="eastAsia" w:ascii="Times New Roman" w:hAnsi="Times New Roman" w:cs="Times New Roman"/>
        </w:rPr>
        <w:t>Installation connection</w:t>
      </w:r>
      <w:bookmarkEnd w:id="43"/>
      <w:bookmarkEnd w:id="44"/>
    </w:p>
    <w:p w14:paraId="4CF36D0F">
      <w:pPr>
        <w:autoSpaceDE w:val="0"/>
        <w:autoSpaceDN w:val="0"/>
        <w:adjustRightInd w:val="0"/>
        <w:spacing w:line="360" w:lineRule="auto"/>
        <w:ind w:left="105" w:leftChars="50" w:right="105" w:rightChars="50" w:firstLine="420" w:firstLineChars="200"/>
        <w:rPr>
          <w:rFonts w:ascii="Times New Roman" w:hAnsi="Times New Roman" w:cs="Times New Roman"/>
          <w:color w:val="000000"/>
          <w:kern w:val="0"/>
          <w:sz w:val="24"/>
          <w:szCs w:val="24"/>
        </w:rPr>
      </w:pPr>
      <w:r>
        <w:rPr>
          <w:rFonts w:hint="eastAsia" w:ascii="Times New Roman" w:hAnsi="Times New Roman" w:cs="Times New Roman"/>
          <w:color w:val="000000"/>
          <w:kern w:val="0"/>
          <w:szCs w:val="21"/>
        </w:rPr>
        <w:t>This product is an economical DC power supply. In order to facilitate the use of the operator, this series of products are only equipped with voltage adjustment and current adjustment knobs, which can meet most users' requirements for DC power supply. The operation of this product is convenient and simple. Please follow the following operating procedures when using it.</w:t>
      </w:r>
    </w:p>
    <w:p w14:paraId="40BC6707">
      <w:pPr>
        <w:pStyle w:val="3"/>
      </w:pPr>
      <w:bookmarkStart w:id="45" w:name="_Toc131773602"/>
      <w:bookmarkStart w:id="46" w:name="_Toc840"/>
      <w:r>
        <w:rPr>
          <w:rFonts w:hint="eastAsia" w:ascii="Times New Roman" w:hAnsi="Times New Roman" w:cs="Times New Roman"/>
        </w:rPr>
        <w:t>3.1 Initial power on</w:t>
      </w:r>
      <w:bookmarkEnd w:id="45"/>
      <w:bookmarkEnd w:id="46"/>
    </w:p>
    <w:p w14:paraId="4393C2CE">
      <w:pPr>
        <w:numPr>
          <w:ilvl w:val="0"/>
          <w:numId w:val="7"/>
        </w:numPr>
        <w:autoSpaceDE w:val="0"/>
        <w:autoSpaceDN w:val="0"/>
        <w:adjustRightInd w:val="0"/>
        <w:spacing w:line="360" w:lineRule="auto"/>
        <w:ind w:left="105" w:leftChars="50" w:right="105" w:rightChars="50" w:firstLine="0"/>
        <w:jc w:val="left"/>
        <w:rPr>
          <w:rFonts w:ascii="Times New Roman" w:hAnsi="Times New Roman" w:cs="Times New Roman"/>
          <w:color w:val="000000"/>
          <w:kern w:val="0"/>
          <w:szCs w:val="21"/>
        </w:rPr>
      </w:pPr>
      <w:r>
        <w:rPr>
          <w:rFonts w:hint="eastAsia" w:ascii="Times New Roman" w:hAnsi="Times New Roman" w:cs="Times New Roman"/>
          <w:color w:val="000000"/>
          <w:kern w:val="0"/>
          <w:szCs w:val="21"/>
        </w:rPr>
        <w:t>Carefully check whether the output control line connection of this product is consistent with the requirements, and ensure that the connection is correct.</w:t>
      </w:r>
    </w:p>
    <w:p w14:paraId="2298E4EA">
      <w:pPr>
        <w:numPr>
          <w:ilvl w:val="0"/>
          <w:numId w:val="7"/>
        </w:numPr>
        <w:autoSpaceDE w:val="0"/>
        <w:autoSpaceDN w:val="0"/>
        <w:adjustRightInd w:val="0"/>
        <w:spacing w:line="360" w:lineRule="auto"/>
        <w:ind w:left="105" w:leftChars="50" w:right="105" w:rightChars="50" w:firstLine="0"/>
        <w:jc w:val="left"/>
        <w:rPr>
          <w:rFonts w:ascii="Times New Roman" w:hAnsi="Times New Roman" w:cs="Times New Roman"/>
          <w:color w:val="000000"/>
          <w:kern w:val="0"/>
          <w:szCs w:val="21"/>
        </w:rPr>
      </w:pPr>
      <w:r>
        <w:rPr>
          <w:rFonts w:hint="eastAsia" w:ascii="Times New Roman" w:hAnsi="Times New Roman" w:cs="Times New Roman"/>
          <w:color w:val="000000"/>
          <w:kern w:val="0"/>
          <w:szCs w:val="21"/>
        </w:rPr>
        <w:t>Carefully check whether the AC input voltage is consistent with the input voltage of this product, and ensure that the connection is correct.</w:t>
      </w:r>
    </w:p>
    <w:p w14:paraId="407CCDD7">
      <w:pPr>
        <w:numPr>
          <w:ilvl w:val="0"/>
          <w:numId w:val="7"/>
        </w:numPr>
        <w:autoSpaceDE w:val="0"/>
        <w:autoSpaceDN w:val="0"/>
        <w:adjustRightInd w:val="0"/>
        <w:spacing w:line="360" w:lineRule="auto"/>
        <w:ind w:left="105" w:leftChars="50" w:right="105" w:rightChars="50" w:firstLine="0"/>
        <w:jc w:val="left"/>
        <w:rPr>
          <w:rFonts w:ascii="Times New Roman" w:hAnsi="Times New Roman" w:cs="Times New Roman"/>
          <w:color w:val="000000"/>
          <w:kern w:val="0"/>
          <w:szCs w:val="21"/>
        </w:rPr>
      </w:pPr>
      <w:r>
        <w:rPr>
          <w:rFonts w:hint="eastAsia" w:ascii="Times New Roman" w:hAnsi="Times New Roman" w:cs="Times New Roman"/>
          <w:color w:val="000000"/>
          <w:kern w:val="0"/>
          <w:szCs w:val="21"/>
        </w:rPr>
        <w:t>Carefully check whether the connection between the load and the output end of this product is consistent, and ensure that the connection is correct.</w:t>
      </w:r>
    </w:p>
    <w:p w14:paraId="22EA15FC">
      <w:pPr>
        <w:pStyle w:val="3"/>
      </w:pPr>
      <w:bookmarkStart w:id="47" w:name="_Toc131773603"/>
      <w:bookmarkStart w:id="48" w:name="_Toc14031"/>
      <w:r>
        <w:rPr>
          <w:rFonts w:hint="eastAsia" w:ascii="Times New Roman" w:hAnsi="Times New Roman" w:cs="Times New Roman"/>
        </w:rPr>
        <w:t>3.2 Use operation</w:t>
      </w:r>
      <w:bookmarkEnd w:id="47"/>
      <w:bookmarkEnd w:id="48"/>
    </w:p>
    <w:p w14:paraId="2F596986">
      <w:pPr>
        <w:autoSpaceDE w:val="0"/>
        <w:autoSpaceDN w:val="0"/>
        <w:adjustRightInd w:val="0"/>
        <w:spacing w:line="360" w:lineRule="auto"/>
        <w:ind w:left="105" w:leftChars="50" w:right="105" w:rightChars="50"/>
        <w:rPr>
          <w:rFonts w:ascii="Times New Roman" w:hAnsi="Times New Roman" w:cs="Times New Roman"/>
          <w:b/>
          <w:bCs/>
          <w:color w:val="000000"/>
          <w:kern w:val="0"/>
          <w:szCs w:val="21"/>
        </w:rPr>
      </w:pPr>
      <w:r>
        <w:rPr>
          <w:rFonts w:hint="eastAsia" w:ascii="Times New Roman" w:hAnsi="Times New Roman" w:cs="Times New Roman"/>
          <w:b/>
          <w:bCs/>
          <w:color w:val="000000"/>
          <w:kern w:val="0"/>
          <w:szCs w:val="21"/>
        </w:rPr>
        <w:t>The machine must be checked for correct connections in all directions, such as input and output, before starting.</w:t>
      </w:r>
    </w:p>
    <w:p w14:paraId="6A332BA8">
      <w:pPr>
        <w:numPr>
          <w:ilvl w:val="0"/>
          <w:numId w:val="8"/>
        </w:numPr>
        <w:autoSpaceDE w:val="0"/>
        <w:autoSpaceDN w:val="0"/>
        <w:adjustRightInd w:val="0"/>
        <w:spacing w:line="360" w:lineRule="auto"/>
        <w:ind w:left="105" w:leftChars="50" w:right="105" w:rightChars="50" w:firstLine="0"/>
        <w:rPr>
          <w:rFonts w:ascii="Times New Roman" w:hAnsi="Times New Roman" w:cs="Times New Roman"/>
          <w:color w:val="000000"/>
          <w:kern w:val="0"/>
          <w:szCs w:val="21"/>
        </w:rPr>
      </w:pPr>
      <w:r>
        <w:rPr>
          <w:rFonts w:hint="eastAsia" w:ascii="Times New Roman" w:hAnsi="Times New Roman" w:cs="Times New Roman"/>
          <w:color w:val="000000"/>
          <w:szCs w:val="21"/>
        </w:rPr>
        <w:t>Push the air to open, press the power button to start the power supply.</w:t>
      </w:r>
    </w:p>
    <w:p w14:paraId="7A97D6BA">
      <w:pPr>
        <w:numPr>
          <w:ilvl w:val="0"/>
          <w:numId w:val="8"/>
        </w:numPr>
        <w:autoSpaceDE w:val="0"/>
        <w:autoSpaceDN w:val="0"/>
        <w:adjustRightInd w:val="0"/>
        <w:spacing w:line="360" w:lineRule="auto"/>
        <w:ind w:left="105" w:leftChars="50" w:right="105" w:rightChars="50" w:firstLine="0"/>
        <w:rPr>
          <w:rFonts w:ascii="Times New Roman" w:hAnsi="Times New Roman" w:cs="Times New Roman"/>
          <w:color w:val="000000"/>
          <w:szCs w:val="21"/>
        </w:rPr>
      </w:pPr>
      <w:r>
        <w:rPr>
          <w:rFonts w:hint="eastAsia" w:ascii="Times New Roman" w:hAnsi="Times New Roman" w:cs="Times New Roman"/>
          <w:color w:val="000000"/>
          <w:szCs w:val="21"/>
        </w:rPr>
        <w:t>Preset state: enter the preset state after the power is started, and the digital tube displays the preset value.</w:t>
      </w:r>
    </w:p>
    <w:p w14:paraId="0692B954">
      <w:pPr>
        <w:pStyle w:val="3"/>
      </w:pPr>
      <w:bookmarkStart w:id="49" w:name="_Toc131773604"/>
      <w:bookmarkStart w:id="50" w:name="_Toc24555"/>
      <w:r>
        <w:rPr>
          <w:rFonts w:hint="eastAsia" w:ascii="Times New Roman" w:hAnsi="Times New Roman" w:cs="Times New Roman"/>
        </w:rPr>
        <w:t>3.3 Operating Instructions for Rotary Encoder</w:t>
      </w:r>
      <w:bookmarkEnd w:id="49"/>
      <w:bookmarkEnd w:id="50"/>
    </w:p>
    <w:p w14:paraId="6B53812B">
      <w:pPr>
        <w:numPr>
          <w:ilvl w:val="0"/>
          <w:numId w:val="9"/>
        </w:numPr>
        <w:spacing w:line="360" w:lineRule="auto"/>
        <w:ind w:left="105" w:leftChars="50" w:right="105" w:rightChars="50" w:firstLine="0"/>
        <w:rPr>
          <w:rFonts w:ascii="Times New Roman" w:hAnsi="Times New Roman" w:cs="Times New Roman"/>
          <w:color w:val="000000"/>
          <w:szCs w:val="21"/>
        </w:rPr>
      </w:pPr>
      <w:r>
        <w:rPr>
          <w:rFonts w:hint="eastAsia" w:ascii="Times New Roman" w:hAnsi="Times New Roman" w:cs="Times New Roman"/>
          <w:color w:val="000000"/>
          <w:szCs w:val="21"/>
        </w:rPr>
        <w:t>The rotary encoder has a key switch, and the knob can be pressed as a key to realize related functions.</w:t>
      </w:r>
    </w:p>
    <w:p w14:paraId="05F06224">
      <w:pPr>
        <w:numPr>
          <w:ilvl w:val="0"/>
          <w:numId w:val="9"/>
        </w:numPr>
        <w:spacing w:line="360" w:lineRule="auto"/>
        <w:ind w:left="105" w:leftChars="50" w:right="105" w:rightChars="50" w:firstLine="0"/>
        <w:rPr>
          <w:rFonts w:ascii="Times New Roman" w:hAnsi="Times New Roman" w:cs="Times New Roman"/>
          <w:color w:val="000000"/>
          <w:szCs w:val="21"/>
        </w:rPr>
      </w:pPr>
      <w:r>
        <w:rPr>
          <w:rFonts w:hint="eastAsia" w:ascii="Times New Roman" w:hAnsi="Times New Roman" w:cs="Times New Roman"/>
          <w:color w:val="000000"/>
          <w:szCs w:val="21"/>
        </w:rPr>
        <w:t>Functions of each interface knob:</w:t>
      </w:r>
    </w:p>
    <w:p w14:paraId="62697102">
      <w:pPr>
        <w:spacing w:line="360" w:lineRule="auto"/>
        <w:ind w:left="105" w:leftChars="50" w:right="105" w:rightChars="50" w:firstLine="420" w:firstLineChars="200"/>
        <w:rPr>
          <w:rFonts w:ascii="Times New Roman" w:hAnsi="Times New Roman" w:cs="Times New Roman"/>
          <w:color w:val="000000"/>
          <w:szCs w:val="21"/>
        </w:rPr>
      </w:pPr>
      <w:r>
        <w:rPr>
          <w:rFonts w:hint="eastAsia" w:ascii="Times New Roman" w:hAnsi="Times New Roman" w:cs="Times New Roman"/>
          <w:color w:val="000000"/>
          <w:szCs w:val="21"/>
        </w:rPr>
        <w:t>In the preset state, rotate clockwise, the number will increase, step from low position to high position, and then return to the lowest position when reaching the highest position, with a value of 0-9 cycles; when the voltage and current are adjusted to the rated maximum value, the rotation will not continue; when the voltage and current are adjusted to the minimum value, the number will decrease, step from high position to low position, and then return to the highest position when reaching the lowest position, with a value of 9-0 cycles, and when the voltage and current are adjusted to the minimum value, the rotation will not continue.</w:t>
      </w:r>
    </w:p>
    <w:p w14:paraId="286A43BC">
      <w:pPr>
        <w:widowControl/>
        <w:spacing w:line="360" w:lineRule="auto"/>
        <w:ind w:left="105" w:leftChars="50" w:right="105" w:rightChars="50"/>
        <w:rPr>
          <w:rFonts w:ascii="Times New Roman" w:hAnsi="Times New Roman" w:cs="Times New Roman"/>
          <w:color w:val="000000"/>
          <w:szCs w:val="21"/>
        </w:rPr>
      </w:pPr>
      <w:r>
        <w:rPr>
          <w:rFonts w:hint="eastAsia" w:ascii="Times New Roman" w:hAnsi="Times New Roman" w:cs="Times New Roman"/>
          <w:color w:val="000000"/>
          <w:szCs w:val="21"/>
        </w:rPr>
        <w:t>The default adjustment is to start from the lower first digit, indicating that the cursor is under this digit. When the knob rotates, adjust this digit. Press the rotary encoder switch, the cursor moves to the next digit, and adjust it by rotating the knob. Thus, the voltage and current are adjusted circularly, and the functions of coarse adjustment and fine adjustment are realized.</w:t>
      </w:r>
    </w:p>
    <w:p w14:paraId="0FF29DCB">
      <w:pPr>
        <w:widowControl/>
        <w:jc w:val="left"/>
        <w:rPr>
          <w:rFonts w:ascii="Times New Roman" w:hAnsi="Times New Roman" w:cs="Times New Roman"/>
          <w:color w:val="000000"/>
          <w:szCs w:val="21"/>
        </w:rPr>
      </w:pPr>
    </w:p>
    <w:p w14:paraId="44C9259D">
      <w:pPr>
        <w:widowControl/>
        <w:jc w:val="left"/>
        <w:rPr>
          <w:rFonts w:ascii="Times New Roman" w:hAnsi="Times New Roman" w:cs="Times New Roman"/>
          <w:color w:val="000000"/>
          <w:szCs w:val="21"/>
        </w:rPr>
      </w:pPr>
    </w:p>
    <w:p w14:paraId="62333263">
      <w:pPr>
        <w:widowControl/>
        <w:jc w:val="left"/>
        <w:rPr>
          <w:rFonts w:ascii="Times New Roman" w:hAnsi="Times New Roman" w:cs="Times New Roman"/>
          <w:color w:val="000000"/>
          <w:szCs w:val="21"/>
        </w:rPr>
      </w:pPr>
    </w:p>
    <w:p w14:paraId="1EF3F1A2">
      <w:pPr>
        <w:pStyle w:val="2"/>
      </w:pPr>
      <w:bookmarkStart w:id="51" w:name="_Toc131773605"/>
      <w:bookmarkStart w:id="52" w:name="_Toc26291"/>
      <w:r>
        <w:rPr>
          <w:rFonts w:hint="eastAsia" w:ascii="Times New Roman" w:hAnsi="Times New Roman" w:cs="Times New Roman"/>
        </w:rPr>
        <w:t>Power setting operation</w:t>
      </w:r>
      <w:bookmarkEnd w:id="51"/>
      <w:bookmarkEnd w:id="52"/>
    </w:p>
    <w:p w14:paraId="5F2AAD21">
      <w:pPr>
        <w:widowControl/>
        <w:tabs>
          <w:tab w:val="left" w:pos="3766"/>
        </w:tabs>
        <w:spacing w:line="360" w:lineRule="auto"/>
        <w:ind w:left="105" w:leftChars="50" w:right="105" w:rightChars="50"/>
        <w:jc w:val="left"/>
      </w:pPr>
      <w:r>
        <w:rPr>
          <w:rFonts w:hint="eastAsia" w:ascii="Times New Roman" w:hAnsi="Times New Roman" w:cs="Times New Roman"/>
          <w:bCs/>
          <w:szCs w:val="21"/>
        </w:rPr>
        <w:t>Because the power supply is set for high-brightness digital tube, some letters are not completely displayed, and there will be differences between the display and the actual situation.</w:t>
      </w:r>
    </w:p>
    <w:p w14:paraId="0694F566">
      <w:pPr>
        <w:pStyle w:val="3"/>
      </w:pPr>
      <w:bookmarkStart w:id="53" w:name="_Toc131773606"/>
      <w:bookmarkStart w:id="54" w:name="_Toc9336"/>
      <w:r>
        <w:rPr>
          <w:rFonts w:hint="eastAsia" w:ascii="Times New Roman" w:hAnsi="Times New Roman" w:cs="Times New Roman"/>
        </w:rPr>
        <w:t>4.1 buzzer on</w:t>
      </w:r>
      <w:bookmarkEnd w:id="53"/>
      <w:bookmarkEnd w:id="54"/>
    </w:p>
    <w:p w14:paraId="480D77C9">
      <w:pPr>
        <w:widowControl/>
        <w:tabs>
          <w:tab w:val="left" w:pos="3766"/>
        </w:tabs>
        <w:spacing w:line="360" w:lineRule="auto"/>
        <w:ind w:left="105" w:leftChars="50" w:right="105" w:rightChars="50"/>
        <w:rPr>
          <w:rFonts w:ascii="Times New Roman" w:hAnsi="Times New Roman" w:cs="Times New Roman"/>
        </w:rPr>
      </w:pPr>
      <w:r>
        <w:rPr>
          <w:rFonts w:hint="eastAsia" w:ascii="Times New Roman" w:hAnsi="Times New Roman" w:cs="Times New Roman"/>
          <w:bCs/>
          <w:szCs w:val="21"/>
        </w:rPr>
        <w:t>By default, the buzzer is on. Press the "Menu" key, and the first item in the menu is the buzzer option by default. When "BEEP ON" is displayed, the buzzer is on. If the buzzer is turned off, press the "Enter" key to enter the setting. Then rotate the rotary encoder. When the screen shows "BEEP OFF", the buzzer is turned off, and then press "Enter" to save the settings.</w:t>
      </w:r>
    </w:p>
    <w:p w14:paraId="0DB095C1">
      <w:pPr>
        <w:pStyle w:val="3"/>
      </w:pPr>
      <w:bookmarkStart w:id="55" w:name="_Toc131773607"/>
      <w:bookmarkStart w:id="56" w:name="_Toc11134"/>
      <w:r>
        <w:rPr>
          <w:rFonts w:hint="eastAsia" w:ascii="Times New Roman" w:hAnsi="Times New Roman" w:cs="Times New Roman"/>
        </w:rPr>
        <w:t>4.2 Boot settings again</w:t>
      </w:r>
      <w:bookmarkEnd w:id="55"/>
      <w:bookmarkEnd w:id="56"/>
    </w:p>
    <w:p w14:paraId="5F0FFCB3">
      <w:pPr>
        <w:widowControl/>
        <w:tabs>
          <w:tab w:val="left" w:pos="3766"/>
        </w:tabs>
        <w:spacing w:line="360" w:lineRule="auto"/>
        <w:ind w:left="105" w:leftChars="50" w:right="105" w:rightChars="50"/>
        <w:rPr>
          <w:rFonts w:ascii="Times New Roman" w:hAnsi="Times New Roman" w:cs="Times New Roman"/>
          <w:bCs/>
          <w:szCs w:val="21"/>
        </w:rPr>
      </w:pPr>
      <w:r>
        <w:rPr>
          <w:rFonts w:hint="eastAsia" w:ascii="Times New Roman" w:hAnsi="Times New Roman" w:cs="Times New Roman"/>
          <w:bCs/>
          <w:szCs w:val="21"/>
        </w:rPr>
        <w:t>The voltage and current of the power supply in the default state will be the factory default state when it is turned on again. Press the "Menu" key, rotate the encoder to the right, and the screen will be displayed as "POWER RESET". At this time, the machine will be in the factory default state after restarting. If you need to change the settings to power off and save, you need to press the "Enter" key to enter the settings. Then rotate the rotary encoder. When "POWER LAST" is displayed on the screen, the voltage and current will be the settings before the power is turned off when the power is turned on again, and then press the "Enter" key to save the settings.</w:t>
      </w:r>
    </w:p>
    <w:p w14:paraId="30569F5F">
      <w:pPr>
        <w:pStyle w:val="3"/>
      </w:pPr>
      <w:bookmarkStart w:id="57" w:name="_Toc131773608"/>
      <w:bookmarkStart w:id="58" w:name="_Toc29017"/>
      <w:r>
        <w:rPr>
          <w:rFonts w:hint="eastAsia" w:ascii="Times New Roman" w:hAnsi="Times New Roman" w:cs="Times New Roman"/>
        </w:rPr>
        <w:t>4.3 Communication Port Settings</w:t>
      </w:r>
      <w:bookmarkEnd w:id="57"/>
      <w:bookmarkEnd w:id="58"/>
    </w:p>
    <w:p w14:paraId="2D6F2E89">
      <w:pPr>
        <w:widowControl/>
        <w:tabs>
          <w:tab w:val="left" w:pos="3766"/>
        </w:tabs>
        <w:spacing w:line="360" w:lineRule="auto"/>
        <w:ind w:left="105" w:leftChars="50" w:right="105" w:rightChars="50"/>
        <w:rPr>
          <w:rFonts w:ascii="Times New Roman" w:hAnsi="Times New Roman" w:cs="Times New Roman"/>
          <w:bCs/>
          <w:szCs w:val="21"/>
        </w:rPr>
      </w:pPr>
      <w:r>
        <w:rPr>
          <w:rFonts w:hint="eastAsia" w:ascii="Times New Roman" w:hAnsi="Times New Roman" w:cs="Times New Roman"/>
          <w:bCs/>
          <w:szCs w:val="21"/>
        </w:rPr>
        <w:t>When the output of the machine is stopped, connect the DB-9 connector to the DB-9 seat on the rear panel, press the "Menu" key, and rotate the encoder to the right. When the screen shows "PORT RS232", RS232 communication will be performed. If you want to modify the communication port, you need to press the "Enter" key to enter the setting. Then rotate the rotary encoder to switch, and press the "Enter" key to save the settings. There are RS232(RS232) and RS485(RS485) communication ports to choose from.</w:t>
      </w:r>
    </w:p>
    <w:p w14:paraId="389E358B">
      <w:pPr>
        <w:pStyle w:val="3"/>
      </w:pPr>
      <w:bookmarkStart w:id="59" w:name="_Toc131773609"/>
      <w:bookmarkStart w:id="60" w:name="_Toc31538"/>
      <w:r>
        <w:rPr>
          <w:rFonts w:hint="eastAsia" w:ascii="Times New Roman" w:hAnsi="Times New Roman" w:cs="Times New Roman"/>
        </w:rPr>
        <w:t>4.4 Baud rate setting</w:t>
      </w:r>
      <w:bookmarkEnd w:id="59"/>
      <w:bookmarkEnd w:id="60"/>
    </w:p>
    <w:p w14:paraId="730D5ED1">
      <w:pPr>
        <w:widowControl/>
        <w:tabs>
          <w:tab w:val="left" w:pos="3766"/>
        </w:tabs>
        <w:spacing w:line="360" w:lineRule="auto"/>
        <w:ind w:left="105" w:leftChars="50" w:right="105" w:rightChars="50"/>
        <w:rPr>
          <w:rFonts w:ascii="Times New Roman" w:hAnsi="Times New Roman" w:cs="Times New Roman"/>
          <w:bCs/>
          <w:szCs w:val="21"/>
        </w:rPr>
      </w:pPr>
      <w:r>
        <w:rPr>
          <w:rFonts w:hint="eastAsia" w:ascii="Times New Roman" w:hAnsi="Times New Roman" w:cs="Times New Roman"/>
          <w:bCs/>
          <w:szCs w:val="21"/>
        </w:rPr>
        <w:t>After selecting the communication protocol, rotate the encoder to the right. When "BAUD 9.6K" is displayed on the screen, the baud rate is 9600. If you want to modify the baud rate, you need to press the "Enter" key to enter the setting. Then rotate the rotary encoder to switch, and press the "Enter" key to save the settings. The power supply has five baud rates: 9600(9.6K), 19200(19.2K), 38400(38.4K), 57600(57.6K) and 115200(115.2K).</w:t>
      </w:r>
    </w:p>
    <w:p w14:paraId="7F7EBCA1">
      <w:pPr>
        <w:pStyle w:val="3"/>
      </w:pPr>
      <w:bookmarkStart w:id="61" w:name="_Toc131773610"/>
      <w:bookmarkStart w:id="62" w:name="_Toc18141"/>
      <w:r>
        <w:rPr>
          <w:rFonts w:hint="eastAsia" w:ascii="Times New Roman" w:hAnsi="Times New Roman" w:cs="Times New Roman"/>
        </w:rPr>
        <w:t>4.5 Address setting</w:t>
      </w:r>
      <w:bookmarkEnd w:id="61"/>
      <w:bookmarkEnd w:id="62"/>
    </w:p>
    <w:p w14:paraId="6F3B867D">
      <w:pPr>
        <w:widowControl/>
        <w:tabs>
          <w:tab w:val="left" w:pos="3766"/>
        </w:tabs>
        <w:spacing w:line="360" w:lineRule="auto"/>
        <w:ind w:left="105" w:leftChars="50" w:right="105" w:rightChars="50"/>
        <w:rPr>
          <w:rFonts w:ascii="Times New Roman" w:hAnsi="Times New Roman" w:cs="Times New Roman"/>
          <w:bCs/>
          <w:szCs w:val="21"/>
        </w:rPr>
      </w:pPr>
      <w:r>
        <w:rPr>
          <w:rFonts w:hint="eastAsia" w:ascii="Times New Roman" w:hAnsi="Times New Roman" w:cs="Times New Roman"/>
          <w:bCs/>
          <w:szCs w:val="21"/>
        </w:rPr>
        <w:t>When multiple machines communicate with PC (RS485 communication), it is necessary to number the equipment. When the machine output is off, press the "Menu" key to Enter the menu and then rotate the encoder. When "ADR001" is displayed on the screen, the communication address of the equipment is No.1 machine. If it is necessary to change the communication address, press the "Enter" key to enter the setting. Then rotate the encoder left and right to set the size, and press and shift. Press the "Enter" key after setting to save the setting. Set the maximum number to 247.</w:t>
      </w:r>
    </w:p>
    <w:p w14:paraId="6FF5CA52">
      <w:pPr>
        <w:pStyle w:val="3"/>
      </w:pPr>
      <w:bookmarkStart w:id="63" w:name="_Toc131773611"/>
      <w:bookmarkStart w:id="64" w:name="_Toc30182"/>
      <w:r>
        <w:rPr>
          <w:rFonts w:hint="eastAsia" w:ascii="Times New Roman" w:hAnsi="Times New Roman" w:cs="Times New Roman"/>
        </w:rPr>
        <w:t>4.6 Communication Protocol Settings</w:t>
      </w:r>
      <w:bookmarkEnd w:id="63"/>
      <w:bookmarkEnd w:id="64"/>
    </w:p>
    <w:p w14:paraId="71F973D9">
      <w:pPr>
        <w:widowControl/>
        <w:tabs>
          <w:tab w:val="left" w:pos="3766"/>
        </w:tabs>
        <w:spacing w:line="360" w:lineRule="auto"/>
        <w:ind w:left="105" w:leftChars="50" w:right="105" w:rightChars="50"/>
        <w:rPr>
          <w:rFonts w:ascii="Times New Roman" w:hAnsi="Times New Roman" w:cs="Times New Roman"/>
          <w:bCs/>
          <w:szCs w:val="21"/>
        </w:rPr>
      </w:pPr>
      <w:r>
        <w:rPr>
          <w:rFonts w:hint="eastAsia" w:ascii="Times New Roman" w:hAnsi="Times New Roman" w:cs="Times New Roman"/>
          <w:bCs/>
          <w:szCs w:val="21"/>
        </w:rPr>
        <w:t>When the power supply is in the output state, press the "Menu" key to rotate the encoder. When "COMMU" is displayed on the screen, select the communication protocol, which is "SCPI" by default. If you want to modify the communication protocol, press the "Enter" key to enter the setting. Then rotate the encoder left and right, and there are two options: SCPI(SCPI) and RTU(RTU). Press the "Enter" key after setting to save the setting.</w:t>
      </w:r>
    </w:p>
    <w:p w14:paraId="5E240351">
      <w:pPr>
        <w:pStyle w:val="3"/>
      </w:pPr>
      <w:bookmarkStart w:id="65" w:name="_Toc131773612"/>
      <w:bookmarkStart w:id="66" w:name="_Toc2463"/>
      <w:r>
        <w:rPr>
          <w:rFonts w:hint="eastAsia" w:ascii="Times New Roman" w:hAnsi="Times New Roman" w:cs="Times New Roman"/>
        </w:rPr>
        <w:t>4.7 reset settings</w:t>
      </w:r>
      <w:bookmarkEnd w:id="65"/>
      <w:bookmarkEnd w:id="66"/>
    </w:p>
    <w:p w14:paraId="47EF3083">
      <w:pPr>
        <w:widowControl/>
        <w:tabs>
          <w:tab w:val="left" w:pos="3766"/>
        </w:tabs>
        <w:spacing w:line="360" w:lineRule="auto"/>
        <w:ind w:left="105" w:leftChars="50" w:right="105" w:rightChars="50"/>
        <w:rPr>
          <w:rFonts w:ascii="Times New Roman" w:hAnsi="Times New Roman" w:cs="Times New Roman"/>
          <w:bCs/>
          <w:szCs w:val="21"/>
        </w:rPr>
      </w:pPr>
      <w:r>
        <w:rPr>
          <w:rFonts w:hint="eastAsia" w:ascii="Times New Roman" w:hAnsi="Times New Roman" w:cs="Times New Roman"/>
          <w:bCs/>
          <w:szCs w:val="21"/>
        </w:rPr>
        <w:t>When the power supply is in the output-on or output-off state, rotate the encoder. When "RESET NO" is displayed on the screen, if it is necessary to reset to the factory setting, press the "Enter" key to enter the setting. Then rotate the rotary encoder to "RESET YES", and press "Enter" to save the setting. The machine will return to the interface when it is turned on, the output will be in the OFF state, and the buzzer, voltage setting, current setting, overvoltage protection and overcurrent protection functions will be restored to the factory state.</w:t>
      </w:r>
    </w:p>
    <w:p w14:paraId="1122B45B">
      <w:pPr>
        <w:pStyle w:val="3"/>
      </w:pPr>
      <w:bookmarkStart w:id="67" w:name="_Toc131773613"/>
      <w:bookmarkStart w:id="68" w:name="_Toc10020"/>
      <w:r>
        <w:rPr>
          <w:rFonts w:hint="eastAsia" w:ascii="Times New Roman" w:hAnsi="Times New Roman" w:cs="Times New Roman"/>
        </w:rPr>
        <w:t>4.8 View version</w:t>
      </w:r>
      <w:bookmarkEnd w:id="67"/>
      <w:bookmarkEnd w:id="68"/>
    </w:p>
    <w:p w14:paraId="4789C629">
      <w:pPr>
        <w:widowControl/>
        <w:tabs>
          <w:tab w:val="left" w:pos="3766"/>
        </w:tabs>
        <w:spacing w:line="360" w:lineRule="auto"/>
        <w:ind w:left="105" w:leftChars="50" w:right="105" w:rightChars="50"/>
        <w:rPr>
          <w:rFonts w:ascii="Times New Roman" w:hAnsi="Times New Roman" w:cs="Times New Roman"/>
          <w:bCs/>
          <w:szCs w:val="21"/>
        </w:rPr>
      </w:pPr>
      <w:r>
        <w:rPr>
          <w:rFonts w:hint="eastAsia" w:ascii="Times New Roman" w:hAnsi="Times New Roman" w:cs="Times New Roman"/>
          <w:bCs/>
          <w:szCs w:val="21"/>
        </w:rPr>
        <w:t>When the power supply is off, press the "Menu" key to enter the menu and then rotate the rotary encoder. When "VERSI" is displayed on the left side of the screen, the current software version is displayed on the right side of the screen. Press the "Enter" key and turn around the encoder to view the upgrade date. Press the "Enter" key again to exit viewing the date.</w:t>
      </w:r>
    </w:p>
    <w:p w14:paraId="478CEE0D">
      <w:pPr>
        <w:pStyle w:val="3"/>
      </w:pPr>
      <w:bookmarkStart w:id="69" w:name="_Toc131773614"/>
      <w:bookmarkStart w:id="70" w:name="_Toc21235"/>
      <w:r>
        <w:rPr>
          <w:rFonts w:hint="eastAsia" w:ascii="Times New Roman" w:hAnsi="Times New Roman" w:cs="Times New Roman"/>
        </w:rPr>
        <w:t>4.9 voltage setting</w:t>
      </w:r>
      <w:bookmarkEnd w:id="69"/>
      <w:bookmarkEnd w:id="70"/>
    </w:p>
    <w:p w14:paraId="06C600FA">
      <w:pPr>
        <w:widowControl/>
        <w:tabs>
          <w:tab w:val="left" w:pos="3766"/>
        </w:tabs>
        <w:spacing w:line="360" w:lineRule="auto"/>
        <w:ind w:left="105" w:leftChars="50" w:right="105" w:rightChars="50"/>
        <w:rPr>
          <w:rFonts w:ascii="Times New Roman" w:hAnsi="Times New Roman" w:cs="Times New Roman"/>
          <w:bCs/>
          <w:szCs w:val="21"/>
        </w:rPr>
      </w:pPr>
      <w:r>
        <w:rPr>
          <w:rFonts w:hint="eastAsia" w:ascii="Times New Roman" w:hAnsi="Times New Roman" w:cs="Times New Roman"/>
          <w:bCs/>
          <w:szCs w:val="21"/>
        </w:rPr>
        <w:t>The voltage setting range is 0V to the maximum output voltage. When the power supply is turned on, it is in voltage setting mode. The cursor will stay at 0.001V/0.01V and blink. When in other interfaces, press the "V" key to preset the voltage, press the rotary encoder to switch the setting number from low to high, then rotate the rotary encoder to set the voltage, and press the "ON/OFF" key to output or turn off the power supply.</w:t>
      </w:r>
      <w:bookmarkStart w:id="71" w:name="OLE_LINK1"/>
      <w:bookmarkEnd w:id="71"/>
    </w:p>
    <w:p w14:paraId="7DCCDCD2">
      <w:pPr>
        <w:pStyle w:val="3"/>
      </w:pPr>
      <w:bookmarkStart w:id="72" w:name="_Toc131773615"/>
      <w:bookmarkStart w:id="73" w:name="_Toc22302"/>
      <w:r>
        <w:rPr>
          <w:rFonts w:hint="eastAsia" w:ascii="Times New Roman" w:hAnsi="Times New Roman" w:cs="Times New Roman"/>
        </w:rPr>
        <w:t>4.10 Current setting</w:t>
      </w:r>
      <w:bookmarkEnd w:id="72"/>
      <w:bookmarkEnd w:id="73"/>
    </w:p>
    <w:p w14:paraId="221CCE69">
      <w:pPr>
        <w:widowControl/>
        <w:tabs>
          <w:tab w:val="left" w:pos="3766"/>
        </w:tabs>
        <w:spacing w:line="360" w:lineRule="auto"/>
        <w:ind w:left="105" w:leftChars="50" w:right="105" w:rightChars="50"/>
        <w:jc w:val="left"/>
      </w:pPr>
      <w:r>
        <w:rPr>
          <w:rFonts w:hint="eastAsia" w:ascii="Times New Roman" w:hAnsi="Times New Roman" w:cs="Times New Roman"/>
          <w:bCs/>
          <w:szCs w:val="21"/>
        </w:rPr>
        <w:t>The current setting range is 0A to the maximum output current. When power is supplied to other interfaces, press the "I" key interface to jump to the current setting interface. The cursor will stay at 0.001A/0.01A and blink. Press the rotary encoder to switch the setting number from low bit to high bit, then rotate the rotary encoder to set the current, and press the "ON/OFF" key to output or turn off the power supply.</w:t>
      </w:r>
    </w:p>
    <w:p w14:paraId="00C9F588">
      <w:pPr>
        <w:pStyle w:val="3"/>
      </w:pPr>
      <w:bookmarkStart w:id="74" w:name="_Toc131773616"/>
      <w:bookmarkStart w:id="75" w:name="_Toc13768"/>
      <w:r>
        <w:rPr>
          <w:rFonts w:hint="eastAsia" w:ascii="Times New Roman" w:hAnsi="Times New Roman" w:cs="Times New Roman"/>
        </w:rPr>
        <w:t>4.11 Overvoltage setting</w:t>
      </w:r>
      <w:bookmarkEnd w:id="74"/>
      <w:bookmarkEnd w:id="75"/>
    </w:p>
    <w:p w14:paraId="39DDFAFD">
      <w:pPr>
        <w:widowControl/>
        <w:tabs>
          <w:tab w:val="left" w:pos="3766"/>
        </w:tabs>
        <w:spacing w:line="360" w:lineRule="auto"/>
        <w:ind w:left="105" w:leftChars="50" w:right="105" w:rightChars="50"/>
        <w:jc w:val="left"/>
        <w:textAlignment w:val="bottom"/>
      </w:pPr>
      <w:r>
        <w:rPr>
          <w:rFonts w:hint="eastAsia" w:ascii="Times New Roman" w:hAnsi="Times New Roman" w:cs="Times New Roman"/>
        </w:rPr>
        <w:t>Set the maximum voltage in the output range of the machine according to different requirements. Press the "Menu" key to enter the menu interface, and rotate the rotary encoder to the left. When the "OVP" logo is displayed on the left part of the interface, the setting value of the highest voltage is displayed on the right part. Press the "Enter" key to enter the setting, then rotate the rotary encoder left and right to set the maximum voltage, and press the rotary encoder to shift. Press the "Enter" key to save the setting after the setting is completed; When the machine is under overvoltage protection, the screen will display "ERROR OVP", and the prompt lights ERR and OVP will light up. To release the overvoltage protection, you need to press the LOCK key to unlock it.</w:t>
      </w:r>
    </w:p>
    <w:p w14:paraId="372DAB88">
      <w:pPr>
        <w:pStyle w:val="3"/>
      </w:pPr>
      <w:bookmarkStart w:id="76" w:name="_Toc131773617"/>
      <w:bookmarkStart w:id="77" w:name="_Toc4735"/>
      <w:r>
        <w:rPr>
          <w:rFonts w:hint="eastAsia" w:ascii="Times New Roman" w:hAnsi="Times New Roman" w:cs="Times New Roman"/>
        </w:rPr>
        <w:t>4.12 overcurrent setting</w:t>
      </w:r>
      <w:bookmarkEnd w:id="76"/>
      <w:bookmarkEnd w:id="77"/>
    </w:p>
    <w:p w14:paraId="60AE44E2">
      <w:pPr>
        <w:widowControl/>
        <w:tabs>
          <w:tab w:val="left" w:pos="3766"/>
        </w:tabs>
        <w:spacing w:line="360" w:lineRule="auto"/>
        <w:ind w:left="105" w:leftChars="50" w:right="105" w:rightChars="50"/>
        <w:jc w:val="left"/>
        <w:textAlignment w:val="bottom"/>
      </w:pPr>
      <w:r>
        <w:rPr>
          <w:rFonts w:hint="eastAsia" w:ascii="Times New Roman" w:hAnsi="Times New Roman" w:cs="Times New Roman"/>
        </w:rPr>
        <w:t>Set the maximum current in the output range of the machine according to different requirements. Press the "Menu" key to enter the menu interface, and rotate the rotary encoder to the left. When the "OCP" logo is displayed on the left part of the interface, the setting value of the maximum current is displayed on the right part. Press the "Enter" key to enter the setting, then rotate the rotary encoder left and right to set the maximum current, and press the rotary encoder to shift. Press the "Enter" key to save the setting after the setting is completed; When the machine is over-current protected, the screen will display "ERROR OCP" and the prompt lamp ERR will light up. To release the over-current protection, you need to press the LOCK key to unlock it.</w:t>
      </w:r>
    </w:p>
    <w:p w14:paraId="47AF478F">
      <w:pPr>
        <w:widowControl/>
        <w:tabs>
          <w:tab w:val="left" w:pos="3766"/>
        </w:tabs>
        <w:spacing w:line="360" w:lineRule="auto"/>
        <w:ind w:left="105" w:leftChars="50" w:right="105" w:rightChars="50"/>
        <w:jc w:val="left"/>
        <w:textAlignment w:val="bottom"/>
      </w:pPr>
    </w:p>
    <w:p w14:paraId="4B1C4FAB">
      <w:pPr>
        <w:widowControl/>
        <w:jc w:val="left"/>
        <w:rPr>
          <w:rFonts w:ascii="Times New Roman" w:hAnsi="Times New Roman" w:cs="Times New Roman"/>
          <w:bCs/>
          <w:szCs w:val="30"/>
        </w:rPr>
      </w:pPr>
    </w:p>
    <w:p w14:paraId="33EA87F4">
      <w:pPr>
        <w:widowControl/>
        <w:tabs>
          <w:tab w:val="left" w:pos="3766"/>
        </w:tabs>
        <w:ind w:left="105" w:leftChars="50" w:right="105" w:rightChars="50"/>
        <w:jc w:val="left"/>
        <w:rPr>
          <w:rFonts w:ascii="Times New Roman" w:hAnsi="Times New Roman" w:cs="Times New Roman"/>
          <w:b/>
          <w:bCs/>
          <w:sz w:val="24"/>
          <w:szCs w:val="30"/>
        </w:rPr>
      </w:pPr>
      <w:r>
        <w:rPr>
          <w:rFonts w:hint="eastAsia" w:ascii="Times New Roman" w:hAnsi="Times New Roman" w:cs="Times New Roman"/>
          <w:b/>
          <w:bCs/>
          <w:sz w:val="24"/>
          <w:szCs w:val="30"/>
        </w:rPr>
        <w:t>Menu function display summary</w:t>
      </w:r>
    </w:p>
    <w:tbl>
      <w:tblPr>
        <w:tblStyle w:val="17"/>
        <w:tblW w:w="9376" w:type="dxa"/>
        <w:tblInd w:w="24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844"/>
        <w:gridCol w:w="3766"/>
        <w:gridCol w:w="3766"/>
      </w:tblGrid>
      <w:tr w14:paraId="11C98FF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restart"/>
            <w:vAlign w:val="center"/>
          </w:tcPr>
          <w:p w14:paraId="631D08F6">
            <w:pPr>
              <w:widowControl/>
              <w:jc w:val="center"/>
              <w:rPr>
                <w:rFonts w:cs="Times New Roman" w:asciiTheme="minorEastAsia" w:hAnsiTheme="minorEastAsia" w:eastAsiaTheme="minorEastAsia"/>
                <w:bCs/>
                <w:szCs w:val="21"/>
              </w:rPr>
            </w:pPr>
          </w:p>
          <w:p w14:paraId="77F50022">
            <w:pPr>
              <w:widowControl/>
              <w:jc w:val="center"/>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BEEP（BEEP）</w:t>
            </w:r>
          </w:p>
        </w:tc>
        <w:tc>
          <w:tcPr>
            <w:tcW w:w="3766" w:type="dxa"/>
          </w:tcPr>
          <w:p w14:paraId="3F332A55">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ON（ON）</w:t>
            </w:r>
          </w:p>
        </w:tc>
        <w:tc>
          <w:tcPr>
            <w:tcW w:w="3766" w:type="dxa"/>
          </w:tcPr>
          <w:p w14:paraId="6C1ADC61">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Buzzer on</w:t>
            </w:r>
          </w:p>
        </w:tc>
      </w:tr>
      <w:tr w14:paraId="769CE71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continue"/>
          </w:tcPr>
          <w:p w14:paraId="7726F13A">
            <w:pPr>
              <w:widowControl/>
              <w:jc w:val="left"/>
              <w:rPr>
                <w:rFonts w:cs="Times New Roman" w:asciiTheme="minorEastAsia" w:hAnsiTheme="minorEastAsia" w:eastAsiaTheme="minorEastAsia"/>
                <w:bCs/>
                <w:szCs w:val="21"/>
              </w:rPr>
            </w:pPr>
          </w:p>
        </w:tc>
        <w:tc>
          <w:tcPr>
            <w:tcW w:w="3766" w:type="dxa"/>
          </w:tcPr>
          <w:p w14:paraId="1FBB5B68">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OFF（OFF）</w:t>
            </w:r>
          </w:p>
        </w:tc>
        <w:tc>
          <w:tcPr>
            <w:tcW w:w="3766" w:type="dxa"/>
          </w:tcPr>
          <w:p w14:paraId="4AADA5B4">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Buzzer off</w:t>
            </w:r>
          </w:p>
        </w:tc>
      </w:tr>
      <w:tr w14:paraId="5CCEF58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restart"/>
            <w:vAlign w:val="center"/>
          </w:tcPr>
          <w:p w14:paraId="44CFBD99">
            <w:pPr>
              <w:widowControl/>
              <w:jc w:val="center"/>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POWER(POWER)</w:t>
            </w:r>
          </w:p>
        </w:tc>
        <w:tc>
          <w:tcPr>
            <w:tcW w:w="3766" w:type="dxa"/>
          </w:tcPr>
          <w:p w14:paraId="1ED07878">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RESET（RESET）</w:t>
            </w:r>
          </w:p>
        </w:tc>
        <w:tc>
          <w:tcPr>
            <w:tcW w:w="3766" w:type="dxa"/>
          </w:tcPr>
          <w:p w14:paraId="002159A2">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default setting</w:t>
            </w:r>
          </w:p>
        </w:tc>
      </w:tr>
      <w:tr w14:paraId="516545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continue"/>
          </w:tcPr>
          <w:p w14:paraId="2CCBECB5">
            <w:pPr>
              <w:widowControl/>
              <w:jc w:val="left"/>
              <w:rPr>
                <w:rFonts w:cs="Times New Roman" w:asciiTheme="minorEastAsia" w:hAnsiTheme="minorEastAsia" w:eastAsiaTheme="minorEastAsia"/>
                <w:bCs/>
                <w:szCs w:val="21"/>
              </w:rPr>
            </w:pPr>
          </w:p>
        </w:tc>
        <w:tc>
          <w:tcPr>
            <w:tcW w:w="3766" w:type="dxa"/>
          </w:tcPr>
          <w:p w14:paraId="0B19EF51">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LAST（LAST）</w:t>
            </w:r>
          </w:p>
        </w:tc>
        <w:tc>
          <w:tcPr>
            <w:tcW w:w="3766" w:type="dxa"/>
          </w:tcPr>
          <w:p w14:paraId="344810C0">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Setup before shutdown</w:t>
            </w:r>
          </w:p>
        </w:tc>
      </w:tr>
      <w:tr w14:paraId="6443AED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restart"/>
            <w:vAlign w:val="center"/>
          </w:tcPr>
          <w:p w14:paraId="61A9C595">
            <w:pPr>
              <w:widowControl/>
              <w:jc w:val="center"/>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PORT(PORT)</w:t>
            </w:r>
          </w:p>
        </w:tc>
        <w:tc>
          <w:tcPr>
            <w:tcW w:w="3766" w:type="dxa"/>
          </w:tcPr>
          <w:p w14:paraId="45EC52D8">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RS232（RS232）</w:t>
            </w:r>
          </w:p>
        </w:tc>
        <w:tc>
          <w:tcPr>
            <w:tcW w:w="3766" w:type="dxa"/>
          </w:tcPr>
          <w:p w14:paraId="1994DF2F">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RS232 communication</w:t>
            </w:r>
          </w:p>
        </w:tc>
      </w:tr>
      <w:tr w14:paraId="5240678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continue"/>
          </w:tcPr>
          <w:p w14:paraId="73010652">
            <w:pPr>
              <w:widowControl/>
              <w:jc w:val="center"/>
              <w:rPr>
                <w:rFonts w:cs="Times New Roman" w:asciiTheme="minorEastAsia" w:hAnsiTheme="minorEastAsia" w:eastAsiaTheme="minorEastAsia"/>
                <w:bCs/>
                <w:szCs w:val="21"/>
              </w:rPr>
            </w:pPr>
          </w:p>
        </w:tc>
        <w:tc>
          <w:tcPr>
            <w:tcW w:w="3766" w:type="dxa"/>
          </w:tcPr>
          <w:p w14:paraId="09D4F054">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RS485（RS485）</w:t>
            </w:r>
          </w:p>
        </w:tc>
        <w:tc>
          <w:tcPr>
            <w:tcW w:w="3766" w:type="dxa"/>
          </w:tcPr>
          <w:p w14:paraId="240CE7FB">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RS485 communication</w:t>
            </w:r>
          </w:p>
        </w:tc>
      </w:tr>
      <w:tr w14:paraId="6C96F55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restart"/>
            <w:vAlign w:val="center"/>
          </w:tcPr>
          <w:p w14:paraId="1B1AFA8C">
            <w:pPr>
              <w:widowControl/>
              <w:jc w:val="center"/>
              <w:rPr>
                <w:rFonts w:cs="Times New Roman" w:asciiTheme="minorEastAsia" w:hAnsiTheme="minorEastAsia" w:eastAsiaTheme="minorEastAsia"/>
                <w:bCs/>
                <w:szCs w:val="21"/>
              </w:rPr>
            </w:pPr>
            <w:r>
              <w:rPr>
                <w:rFonts w:cs="Times New Roman" w:asciiTheme="minorEastAsia" w:hAnsiTheme="minorEastAsia" w:eastAsiaTheme="minorEastAsia"/>
                <w:bCs/>
                <w:szCs w:val="21"/>
              </w:rPr>
              <w:t>Baud(BAUD)</w:t>
            </w:r>
          </w:p>
        </w:tc>
        <w:tc>
          <w:tcPr>
            <w:tcW w:w="3766" w:type="dxa"/>
          </w:tcPr>
          <w:p w14:paraId="6D8C0DFB">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9.6K（9.6K）</w:t>
            </w:r>
          </w:p>
        </w:tc>
        <w:tc>
          <w:tcPr>
            <w:tcW w:w="3766" w:type="dxa"/>
          </w:tcPr>
          <w:p w14:paraId="364B42D7">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Baud rate 9600</w:t>
            </w:r>
          </w:p>
        </w:tc>
      </w:tr>
      <w:tr w14:paraId="08DA3CF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continue"/>
          </w:tcPr>
          <w:p w14:paraId="2ADF7283">
            <w:pPr>
              <w:widowControl/>
              <w:jc w:val="center"/>
              <w:rPr>
                <w:rFonts w:cs="Times New Roman" w:asciiTheme="minorEastAsia" w:hAnsiTheme="minorEastAsia" w:eastAsiaTheme="minorEastAsia"/>
                <w:bCs/>
                <w:szCs w:val="21"/>
              </w:rPr>
            </w:pPr>
          </w:p>
        </w:tc>
        <w:tc>
          <w:tcPr>
            <w:tcW w:w="3766" w:type="dxa"/>
          </w:tcPr>
          <w:p w14:paraId="358B8C4B">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19.2K（19.2K）</w:t>
            </w:r>
          </w:p>
        </w:tc>
        <w:tc>
          <w:tcPr>
            <w:tcW w:w="3766" w:type="dxa"/>
          </w:tcPr>
          <w:p w14:paraId="282DEB17">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Baud rate 19200</w:t>
            </w:r>
          </w:p>
        </w:tc>
      </w:tr>
      <w:tr w14:paraId="058A661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continue"/>
          </w:tcPr>
          <w:p w14:paraId="311A732A">
            <w:pPr>
              <w:widowControl/>
              <w:jc w:val="center"/>
              <w:rPr>
                <w:rFonts w:cs="Times New Roman" w:asciiTheme="minorEastAsia" w:hAnsiTheme="minorEastAsia" w:eastAsiaTheme="minorEastAsia"/>
                <w:bCs/>
                <w:szCs w:val="21"/>
              </w:rPr>
            </w:pPr>
          </w:p>
        </w:tc>
        <w:tc>
          <w:tcPr>
            <w:tcW w:w="3766" w:type="dxa"/>
          </w:tcPr>
          <w:p w14:paraId="46CDB449">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38.4K（38.4K）</w:t>
            </w:r>
          </w:p>
        </w:tc>
        <w:tc>
          <w:tcPr>
            <w:tcW w:w="3766" w:type="dxa"/>
          </w:tcPr>
          <w:p w14:paraId="31634A49">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Baud rate 38400</w:t>
            </w:r>
          </w:p>
        </w:tc>
      </w:tr>
      <w:tr w14:paraId="3225F4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continue"/>
          </w:tcPr>
          <w:p w14:paraId="7B6E6B4C">
            <w:pPr>
              <w:widowControl/>
              <w:jc w:val="center"/>
              <w:rPr>
                <w:rFonts w:cs="Times New Roman" w:asciiTheme="minorEastAsia" w:hAnsiTheme="minorEastAsia" w:eastAsiaTheme="minorEastAsia"/>
                <w:bCs/>
                <w:szCs w:val="21"/>
              </w:rPr>
            </w:pPr>
          </w:p>
        </w:tc>
        <w:tc>
          <w:tcPr>
            <w:tcW w:w="3766" w:type="dxa"/>
          </w:tcPr>
          <w:p w14:paraId="05F839E7">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57.6K（57.6K）</w:t>
            </w:r>
          </w:p>
        </w:tc>
        <w:tc>
          <w:tcPr>
            <w:tcW w:w="3766" w:type="dxa"/>
          </w:tcPr>
          <w:p w14:paraId="6CC9F523">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Baud rate 57600</w:t>
            </w:r>
          </w:p>
        </w:tc>
      </w:tr>
      <w:tr w14:paraId="39E8D25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continue"/>
          </w:tcPr>
          <w:p w14:paraId="7BF379DC">
            <w:pPr>
              <w:widowControl/>
              <w:jc w:val="center"/>
              <w:rPr>
                <w:rFonts w:cs="Times New Roman" w:asciiTheme="minorEastAsia" w:hAnsiTheme="minorEastAsia" w:eastAsiaTheme="minorEastAsia"/>
                <w:bCs/>
                <w:szCs w:val="21"/>
              </w:rPr>
            </w:pPr>
          </w:p>
        </w:tc>
        <w:tc>
          <w:tcPr>
            <w:tcW w:w="3766" w:type="dxa"/>
          </w:tcPr>
          <w:p w14:paraId="5FA93C02">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115.2K（115.2K）</w:t>
            </w:r>
          </w:p>
        </w:tc>
        <w:tc>
          <w:tcPr>
            <w:tcW w:w="3766" w:type="dxa"/>
          </w:tcPr>
          <w:p w14:paraId="02E2EFE6">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Baud rate 115200</w:t>
            </w:r>
          </w:p>
        </w:tc>
      </w:tr>
      <w:tr w14:paraId="23EA021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tcPr>
          <w:p w14:paraId="2B14F922">
            <w:pPr>
              <w:widowControl/>
              <w:jc w:val="center"/>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ADDR（ADDR）</w:t>
            </w:r>
          </w:p>
        </w:tc>
        <w:tc>
          <w:tcPr>
            <w:tcW w:w="3766" w:type="dxa"/>
          </w:tcPr>
          <w:p w14:paraId="4DFE7501">
            <w:pPr>
              <w:widowControl/>
              <w:jc w:val="left"/>
              <w:rPr>
                <w:rFonts w:ascii="Times New Roman" w:cs="Times New Roman" w:hAnsiTheme="minorEastAsia"/>
                <w:bCs/>
                <w:szCs w:val="21"/>
              </w:rPr>
            </w:pPr>
            <w:r>
              <w:rPr>
                <w:rFonts w:hint="eastAsia" w:ascii="Times New Roman" w:cs="Times New Roman" w:hAnsiTheme="minorEastAsia"/>
                <w:bCs/>
                <w:szCs w:val="21"/>
              </w:rPr>
              <w:t>ADDR 001</w:t>
            </w:r>
          </w:p>
        </w:tc>
        <w:tc>
          <w:tcPr>
            <w:tcW w:w="3766" w:type="dxa"/>
          </w:tcPr>
          <w:p w14:paraId="50FE2916">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The address of the machine at the time of communication is 1.</w:t>
            </w:r>
          </w:p>
        </w:tc>
      </w:tr>
      <w:tr w14:paraId="680E5C1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restart"/>
            <w:vAlign w:val="center"/>
          </w:tcPr>
          <w:p w14:paraId="035A8F01">
            <w:pPr>
              <w:widowControl/>
              <w:jc w:val="center"/>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RESET(RESET)</w:t>
            </w:r>
          </w:p>
        </w:tc>
        <w:tc>
          <w:tcPr>
            <w:tcW w:w="3766" w:type="dxa"/>
          </w:tcPr>
          <w:p w14:paraId="30A14A58">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YES（YES）</w:t>
            </w:r>
          </w:p>
        </w:tc>
        <w:tc>
          <w:tcPr>
            <w:tcW w:w="3766" w:type="dxa"/>
          </w:tcPr>
          <w:p w14:paraId="7A54706A">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Parameter reset on</w:t>
            </w:r>
          </w:p>
        </w:tc>
      </w:tr>
      <w:tr w14:paraId="2542E19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continue"/>
          </w:tcPr>
          <w:p w14:paraId="3A7B6903">
            <w:pPr>
              <w:widowControl/>
              <w:jc w:val="center"/>
              <w:rPr>
                <w:rFonts w:cs="Times New Roman" w:asciiTheme="minorEastAsia" w:hAnsiTheme="minorEastAsia" w:eastAsiaTheme="minorEastAsia"/>
                <w:bCs/>
                <w:szCs w:val="21"/>
              </w:rPr>
            </w:pPr>
          </w:p>
        </w:tc>
        <w:tc>
          <w:tcPr>
            <w:tcW w:w="3766" w:type="dxa"/>
          </w:tcPr>
          <w:p w14:paraId="1074113D">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NO（NO）</w:t>
            </w:r>
          </w:p>
        </w:tc>
        <w:tc>
          <w:tcPr>
            <w:tcW w:w="3766" w:type="dxa"/>
          </w:tcPr>
          <w:p w14:paraId="3C8F71B3">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Parameter reset off</w:t>
            </w:r>
          </w:p>
        </w:tc>
      </w:tr>
      <w:tr w14:paraId="654CD4C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restart"/>
            <w:vAlign w:val="center"/>
          </w:tcPr>
          <w:p w14:paraId="13B98B83">
            <w:pPr>
              <w:widowControl/>
              <w:jc w:val="center"/>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COMMU(COMMU)</w:t>
            </w:r>
          </w:p>
        </w:tc>
        <w:tc>
          <w:tcPr>
            <w:tcW w:w="3766" w:type="dxa"/>
          </w:tcPr>
          <w:p w14:paraId="253401C2">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SCPI(SCPI)</w:t>
            </w:r>
          </w:p>
        </w:tc>
        <w:tc>
          <w:tcPr>
            <w:tcW w:w="3766" w:type="dxa"/>
          </w:tcPr>
          <w:p w14:paraId="18392E90">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SCPI instruction</w:t>
            </w:r>
          </w:p>
        </w:tc>
      </w:tr>
      <w:tr w14:paraId="38C8F32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continue"/>
          </w:tcPr>
          <w:p w14:paraId="086E1CA6">
            <w:pPr>
              <w:widowControl/>
              <w:jc w:val="center"/>
              <w:rPr>
                <w:rFonts w:cs="Times New Roman" w:asciiTheme="minorEastAsia" w:hAnsiTheme="minorEastAsia" w:eastAsiaTheme="minorEastAsia"/>
                <w:bCs/>
                <w:szCs w:val="21"/>
              </w:rPr>
            </w:pPr>
          </w:p>
        </w:tc>
        <w:tc>
          <w:tcPr>
            <w:tcW w:w="3766" w:type="dxa"/>
          </w:tcPr>
          <w:p w14:paraId="6E4A6FDD">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RTU(RTU)</w:t>
            </w:r>
          </w:p>
        </w:tc>
        <w:tc>
          <w:tcPr>
            <w:tcW w:w="3766" w:type="dxa"/>
          </w:tcPr>
          <w:p w14:paraId="76A3879E">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MODBUS RTU instruction</w:t>
            </w:r>
          </w:p>
        </w:tc>
      </w:tr>
      <w:tr w14:paraId="3C557A8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restart"/>
            <w:vAlign w:val="center"/>
          </w:tcPr>
          <w:p w14:paraId="62BF7EF7">
            <w:pPr>
              <w:widowControl/>
              <w:jc w:val="center"/>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VERSI(VERSI)</w:t>
            </w:r>
          </w:p>
        </w:tc>
        <w:tc>
          <w:tcPr>
            <w:tcW w:w="3766" w:type="dxa"/>
          </w:tcPr>
          <w:p w14:paraId="7596DEF8">
            <w:pPr>
              <w:widowControl/>
              <w:jc w:val="left"/>
              <w:rPr>
                <w:rFonts w:ascii="Times New Roman" w:hAnsi="Times New Roman" w:cs="Times New Roman"/>
                <w:bCs/>
                <w:szCs w:val="21"/>
              </w:rPr>
            </w:pPr>
            <w:r>
              <w:rPr>
                <w:rFonts w:hint="eastAsia" w:ascii="Times New Roman" w:hAnsi="Times New Roman" w:cs="Times New Roman"/>
                <w:bCs/>
                <w:szCs w:val="21"/>
              </w:rPr>
              <w:t>V1.000</w:t>
            </w:r>
          </w:p>
        </w:tc>
        <w:tc>
          <w:tcPr>
            <w:tcW w:w="3766" w:type="dxa"/>
          </w:tcPr>
          <w:p w14:paraId="5A64071F">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The machine version is V1.000</w:t>
            </w:r>
          </w:p>
        </w:tc>
      </w:tr>
      <w:tr w14:paraId="5D70581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Merge w:val="continue"/>
            <w:vAlign w:val="center"/>
          </w:tcPr>
          <w:p w14:paraId="6DAC96D3">
            <w:pPr>
              <w:widowControl/>
              <w:jc w:val="center"/>
              <w:rPr>
                <w:rFonts w:cs="Times New Roman" w:asciiTheme="minorEastAsia" w:hAnsiTheme="minorEastAsia" w:eastAsiaTheme="minorEastAsia"/>
                <w:bCs/>
                <w:szCs w:val="21"/>
              </w:rPr>
            </w:pPr>
          </w:p>
        </w:tc>
        <w:tc>
          <w:tcPr>
            <w:tcW w:w="3766" w:type="dxa"/>
          </w:tcPr>
          <w:p w14:paraId="26C24F3E">
            <w:pPr>
              <w:widowControl/>
              <w:jc w:val="left"/>
              <w:rPr>
                <w:rFonts w:ascii="Times New Roman" w:hAnsi="Times New Roman" w:cs="Times New Roman"/>
                <w:bCs/>
                <w:szCs w:val="21"/>
              </w:rPr>
            </w:pPr>
            <w:r>
              <w:rPr>
                <w:rFonts w:hint="eastAsia" w:ascii="Times New Roman" w:cs="Times New Roman" w:hAnsiTheme="minorEastAsia"/>
                <w:bCs/>
                <w:szCs w:val="21"/>
              </w:rPr>
              <w:t>5.01.01</w:t>
            </w:r>
          </w:p>
        </w:tc>
        <w:tc>
          <w:tcPr>
            <w:tcW w:w="3766" w:type="dxa"/>
          </w:tcPr>
          <w:p w14:paraId="4BAB0487">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The machine upgrade time is January 1, 2005.</w:t>
            </w:r>
          </w:p>
        </w:tc>
      </w:tr>
      <w:tr w14:paraId="6A4EA95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Align w:val="center"/>
          </w:tcPr>
          <w:p w14:paraId="38F4A78F">
            <w:pPr>
              <w:widowControl/>
              <w:jc w:val="center"/>
              <w:rPr>
                <w:rFonts w:cs="Times New Roman" w:asciiTheme="minorEastAsia" w:hAnsiTheme="minorEastAsia" w:eastAsiaTheme="minorEastAsia"/>
                <w:bCs/>
                <w:szCs w:val="21"/>
              </w:rPr>
            </w:pPr>
            <w:bookmarkStart w:id="78" w:name="_Toc131773619"/>
            <w:r>
              <w:rPr>
                <w:rFonts w:hint="eastAsia" w:cs="Times New Roman" w:asciiTheme="minorEastAsia" w:hAnsiTheme="minorEastAsia" w:eastAsiaTheme="minorEastAsia"/>
                <w:bCs/>
                <w:szCs w:val="21"/>
              </w:rPr>
              <w:t>OCP(OCP)</w:t>
            </w:r>
          </w:p>
        </w:tc>
        <w:tc>
          <w:tcPr>
            <w:tcW w:w="3766" w:type="dxa"/>
          </w:tcPr>
          <w:p w14:paraId="797C9967">
            <w:pPr>
              <w:widowControl/>
              <w:jc w:val="left"/>
              <w:rPr>
                <w:rFonts w:ascii="Times New Roman" w:cs="Times New Roman" w:hAnsiTheme="minorEastAsia"/>
                <w:bCs/>
                <w:szCs w:val="21"/>
              </w:rPr>
            </w:pPr>
            <w:r>
              <w:rPr>
                <w:rFonts w:hint="eastAsia" w:ascii="Times New Roman" w:cs="Times New Roman" w:hAnsiTheme="minorEastAsia"/>
                <w:bCs/>
                <w:szCs w:val="21"/>
              </w:rPr>
              <w:t>039.60</w:t>
            </w:r>
          </w:p>
        </w:tc>
        <w:tc>
          <w:tcPr>
            <w:tcW w:w="3766" w:type="dxa"/>
          </w:tcPr>
          <w:p w14:paraId="3C81FAAA">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Over-current protection is 39.6A</w:t>
            </w:r>
          </w:p>
        </w:tc>
      </w:tr>
      <w:tr w14:paraId="7FA8CEC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4" w:type="dxa"/>
            <w:vAlign w:val="center"/>
          </w:tcPr>
          <w:p w14:paraId="3C2DD3B0">
            <w:pPr>
              <w:widowControl/>
              <w:jc w:val="center"/>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OVP(OVP)</w:t>
            </w:r>
          </w:p>
        </w:tc>
        <w:tc>
          <w:tcPr>
            <w:tcW w:w="3766" w:type="dxa"/>
          </w:tcPr>
          <w:p w14:paraId="23073E2A">
            <w:pPr>
              <w:widowControl/>
              <w:jc w:val="left"/>
              <w:rPr>
                <w:rFonts w:ascii="Times New Roman" w:cs="Times New Roman" w:hAnsiTheme="minorEastAsia"/>
                <w:bCs/>
                <w:szCs w:val="21"/>
              </w:rPr>
            </w:pPr>
            <w:r>
              <w:rPr>
                <w:rFonts w:hint="eastAsia" w:ascii="Times New Roman" w:cs="Times New Roman" w:hAnsiTheme="minorEastAsia"/>
                <w:bCs/>
                <w:szCs w:val="21"/>
              </w:rPr>
              <w:t>110.00</w:t>
            </w:r>
          </w:p>
        </w:tc>
        <w:tc>
          <w:tcPr>
            <w:tcW w:w="3766" w:type="dxa"/>
          </w:tcPr>
          <w:p w14:paraId="4C5515F3">
            <w:pPr>
              <w:widowControl/>
              <w:jc w:val="left"/>
              <w:rPr>
                <w:rFonts w:cs="Times New Roman" w:asciiTheme="minorEastAsia" w:hAnsiTheme="minorEastAsia" w:eastAsiaTheme="minorEastAsia"/>
                <w:bCs/>
                <w:szCs w:val="21"/>
              </w:rPr>
            </w:pPr>
            <w:r>
              <w:rPr>
                <w:rFonts w:hint="eastAsia" w:cs="Times New Roman" w:asciiTheme="minorEastAsia" w:hAnsiTheme="minorEastAsia" w:eastAsiaTheme="minorEastAsia"/>
                <w:bCs/>
                <w:szCs w:val="21"/>
              </w:rPr>
              <w:t>Overvoltage protection is 110.00A</w:t>
            </w:r>
          </w:p>
        </w:tc>
      </w:tr>
    </w:tbl>
    <w:p w14:paraId="2F32EAA1">
      <w:pPr>
        <w:pStyle w:val="2"/>
      </w:pPr>
    </w:p>
    <w:p w14:paraId="0B049C1F"/>
    <w:p w14:paraId="6E57A91E"/>
    <w:p w14:paraId="3BC3D135"/>
    <w:p w14:paraId="3FE3E00E"/>
    <w:p w14:paraId="5AE1CB67"/>
    <w:p w14:paraId="703826CA"/>
    <w:p w14:paraId="0EC573C7"/>
    <w:p w14:paraId="5A142EFD"/>
    <w:p w14:paraId="2D9FB348"/>
    <w:p w14:paraId="7A7E83F2">
      <w:pPr>
        <w:pStyle w:val="2"/>
        <w:ind w:left="0" w:leftChars="0"/>
      </w:pPr>
      <w:bookmarkStart w:id="79" w:name="_Toc9128"/>
      <w:r>
        <w:rPr>
          <w:rFonts w:hint="eastAsia" w:ascii="Times New Roman" w:hAnsi="Times New Roman" w:cs="Times New Roman"/>
        </w:rPr>
        <w:t>protocol</w:t>
      </w:r>
      <w:bookmarkEnd w:id="78"/>
      <w:bookmarkEnd w:id="79"/>
    </w:p>
    <w:p w14:paraId="6B1F58C6">
      <w:pPr>
        <w:ind w:left="105" w:leftChars="50" w:right="105" w:rightChars="50"/>
        <w:rPr>
          <w:rFonts w:ascii="Times New Roman" w:hAnsi="Times New Roman" w:cs="Times New Roman"/>
          <w:b/>
          <w:bCs/>
          <w:sz w:val="28"/>
          <w:szCs w:val="28"/>
        </w:rPr>
      </w:pPr>
      <w:bookmarkStart w:id="80" w:name="_Toc131773620"/>
      <w:r>
        <w:rPr>
          <w:rFonts w:hint="eastAsia" w:ascii="Times New Roman" w:hAnsi="Times New Roman" w:cs="Times New Roman"/>
          <w:b/>
          <w:bCs/>
          <w:sz w:val="28"/>
          <w:szCs w:val="28"/>
        </w:rPr>
        <w:t>Protocol format</w:t>
      </w:r>
      <w:bookmarkEnd w:id="80"/>
    </w:p>
    <w:p w14:paraId="30AF3D82">
      <w:pPr>
        <w:numPr>
          <w:ilvl w:val="0"/>
          <w:numId w:val="10"/>
        </w:numPr>
        <w:autoSpaceDE w:val="0"/>
        <w:autoSpaceDN w:val="0"/>
        <w:adjustRightInd w:val="0"/>
        <w:spacing w:line="360" w:lineRule="auto"/>
        <w:ind w:left="105" w:leftChars="50" w:right="105" w:rightChars="50" w:firstLine="0"/>
        <w:rPr>
          <w:rFonts w:ascii="Times New Roman" w:hAnsi="Times New Roman" w:cs="Times New Roman"/>
          <w:color w:val="000000"/>
          <w:kern w:val="0"/>
          <w:szCs w:val="21"/>
        </w:rPr>
      </w:pPr>
      <w:r>
        <w:rPr>
          <w:rFonts w:hint="eastAsia" w:ascii="Times New Roman" w:hAnsi="Times New Roman" w:cs="Times New Roman"/>
          <w:color w:val="000000"/>
          <w:kern w:val="0"/>
          <w:szCs w:val="21"/>
        </w:rPr>
        <w:t>serial port</w:t>
      </w:r>
    </w:p>
    <w:p w14:paraId="7BAD0D1F">
      <w:pPr>
        <w:autoSpaceDE w:val="0"/>
        <w:autoSpaceDN w:val="0"/>
        <w:adjustRightInd w:val="0"/>
        <w:spacing w:line="360" w:lineRule="auto"/>
        <w:ind w:left="105" w:leftChars="50" w:right="105" w:rightChars="50"/>
        <w:rPr>
          <w:rFonts w:ascii="Times New Roman" w:hAnsi="Times New Roman" w:cs="Times New Roman"/>
          <w:color w:val="000000"/>
          <w:kern w:val="0"/>
          <w:szCs w:val="21"/>
        </w:rPr>
      </w:pPr>
      <w:r>
        <w:rPr>
          <w:rFonts w:hint="eastAsia" w:ascii="Times New Roman" w:hAnsi="Times New Roman" w:cs="Times New Roman"/>
          <w:color w:val="000000"/>
          <w:kern w:val="0"/>
          <w:szCs w:val="21"/>
        </w:rPr>
        <w:t>Data bit: 8 bits, stop bit: 1 bit, check bit: none, baud rate: 9600, default value.</w:t>
      </w:r>
    </w:p>
    <w:p w14:paraId="5E304F98">
      <w:pPr>
        <w:numPr>
          <w:ilvl w:val="0"/>
          <w:numId w:val="10"/>
        </w:numPr>
        <w:autoSpaceDE w:val="0"/>
        <w:autoSpaceDN w:val="0"/>
        <w:adjustRightInd w:val="0"/>
        <w:spacing w:line="360" w:lineRule="auto"/>
        <w:ind w:left="105" w:leftChars="50" w:right="105" w:rightChars="50" w:firstLine="0"/>
        <w:rPr>
          <w:rFonts w:ascii="Times New Roman" w:hAnsi="Times New Roman" w:cs="Times New Roman"/>
          <w:color w:val="000000"/>
          <w:kern w:val="0"/>
          <w:szCs w:val="21"/>
        </w:rPr>
      </w:pPr>
      <w:r>
        <w:rPr>
          <w:rFonts w:hint="eastAsia" w:ascii="Times New Roman" w:hAnsi="Times New Roman" w:cs="Times New Roman"/>
          <w:color w:val="000000"/>
          <w:kern w:val="0"/>
          <w:szCs w:val="21"/>
        </w:rPr>
        <w:t>MODBUS protocol</w:t>
      </w:r>
    </w:p>
    <w:p w14:paraId="436E32DA">
      <w:pPr>
        <w:autoSpaceDE w:val="0"/>
        <w:autoSpaceDN w:val="0"/>
        <w:adjustRightInd w:val="0"/>
        <w:spacing w:line="360" w:lineRule="auto"/>
        <w:ind w:left="105" w:leftChars="50" w:right="105" w:rightChars="50"/>
        <w:rPr>
          <w:rFonts w:ascii="Times New Roman" w:hAnsi="Times New Roman" w:cs="Times New Roman"/>
          <w:color w:val="000000"/>
          <w:kern w:val="0"/>
          <w:szCs w:val="21"/>
        </w:rPr>
      </w:pPr>
      <w:r>
        <w:rPr>
          <w:rFonts w:hint="eastAsia" w:ascii="Times New Roman" w:hAnsi="Times New Roman" w:cs="Times New Roman"/>
          <w:color w:val="000000"/>
          <w:kern w:val="0"/>
          <w:szCs w:val="21"/>
        </w:rPr>
        <w:t>This equipment uses MODBUS RTU communication format.</w:t>
      </w:r>
    </w:p>
    <w:p w14:paraId="2C98ACBE">
      <w:pPr>
        <w:autoSpaceDE w:val="0"/>
        <w:autoSpaceDN w:val="0"/>
        <w:adjustRightInd w:val="0"/>
        <w:spacing w:line="360" w:lineRule="auto"/>
        <w:ind w:left="105" w:leftChars="50" w:right="105" w:rightChars="50"/>
        <w:rPr>
          <w:rFonts w:ascii="Times New Roman" w:hAnsi="Times New Roman" w:cs="Times New Roman"/>
          <w:color w:val="000000"/>
          <w:kern w:val="0"/>
          <w:szCs w:val="21"/>
        </w:rPr>
      </w:pPr>
      <w:r>
        <w:rPr>
          <w:rFonts w:hint="eastAsia" w:ascii="Times New Roman" w:hAnsi="Times New Roman" w:cs="Times New Roman"/>
          <w:color w:val="000000"/>
          <w:kern w:val="0"/>
          <w:szCs w:val="21"/>
        </w:rPr>
        <w:t>This device supports instruction codes: read multiple writable register instructions (0x03), read multiple read-only register instructions (0x04), write multiple register instructions (0x10) and write a single register instruction (0x06).</w:t>
      </w:r>
    </w:p>
    <w:p w14:paraId="7F033A82">
      <w:pPr>
        <w:autoSpaceDE w:val="0"/>
        <w:autoSpaceDN w:val="0"/>
        <w:adjustRightInd w:val="0"/>
        <w:spacing w:line="360" w:lineRule="auto"/>
        <w:ind w:left="105" w:leftChars="50" w:right="105" w:rightChars="50"/>
        <w:rPr>
          <w:rFonts w:ascii="Times New Roman" w:hAnsi="Times New Roman" w:cs="Times New Roman"/>
          <w:color w:val="000000"/>
          <w:kern w:val="0"/>
          <w:szCs w:val="21"/>
        </w:rPr>
      </w:pPr>
      <w:r>
        <w:rPr>
          <w:rFonts w:hint="eastAsia" w:ascii="Times New Roman" w:hAnsi="Times New Roman" w:cs="Times New Roman"/>
          <w:color w:val="000000"/>
          <w:kern w:val="0"/>
          <w:szCs w:val="21"/>
        </w:rPr>
        <w:t>Reading and writing multiple registers can only read and write registers with continuous addresses at one time. If you need to write a register, you can write multiple register instructions and write the number of registers as 1.</w:t>
      </w:r>
    </w:p>
    <w:p w14:paraId="006F9473">
      <w:pPr>
        <w:spacing w:line="360" w:lineRule="auto"/>
        <w:ind w:left="105" w:leftChars="50" w:right="105" w:rightChars="50"/>
        <w:rPr>
          <w:rFonts w:ascii="Times New Roman" w:hAnsi="Times New Roman" w:cs="Times New Roman"/>
          <w:b/>
          <w:bCs/>
          <w:kern w:val="0"/>
          <w:szCs w:val="21"/>
        </w:rPr>
      </w:pPr>
      <w:r>
        <w:rPr>
          <w:rFonts w:hint="eastAsia" w:ascii="Times New Roman" w:hAnsi="Times New Roman" w:cs="Times New Roman"/>
          <w:b/>
          <w:bCs/>
          <w:kern w:val="0"/>
          <w:szCs w:val="21"/>
        </w:rPr>
        <w:t>The register address is a number with the length of one word and 16 bits. See the table below for details.</w:t>
      </w:r>
    </w:p>
    <w:p w14:paraId="6226291B">
      <w:pPr>
        <w:spacing w:line="360" w:lineRule="auto"/>
        <w:ind w:left="105" w:leftChars="50" w:right="105" w:rightChars="50"/>
        <w:rPr>
          <w:rFonts w:ascii="Times New Roman" w:hAnsi="Times New Roman" w:cs="Times New Roman"/>
          <w:b/>
          <w:bCs/>
          <w:kern w:val="0"/>
          <w:szCs w:val="21"/>
        </w:rPr>
      </w:pPr>
      <w:r>
        <w:rPr>
          <w:rFonts w:hint="eastAsia" w:ascii="Times New Roman" w:hAnsi="Times New Roman" w:cs="Times New Roman"/>
          <w:b/>
          <w:bCs/>
          <w:kern w:val="0"/>
          <w:szCs w:val="21"/>
        </w:rPr>
        <w:t>The content of the register is a number with a length of 16 bits per word, and it is unsigned by default.</w:t>
      </w:r>
    </w:p>
    <w:p w14:paraId="07349FE4">
      <w:pPr>
        <w:spacing w:line="360" w:lineRule="auto"/>
        <w:ind w:left="105" w:leftChars="50" w:right="105" w:rightChars="50"/>
        <w:rPr>
          <w:rFonts w:ascii="Times New Roman" w:hAnsi="Times New Roman" w:cs="Times New Roman"/>
          <w:b/>
          <w:bCs/>
          <w:kern w:val="0"/>
          <w:szCs w:val="21"/>
        </w:rPr>
      </w:pPr>
      <w:r>
        <w:rPr>
          <w:rFonts w:hint="eastAsia" w:ascii="Times New Roman" w:hAnsi="Times New Roman" w:cs="Times New Roman"/>
          <w:b/>
          <w:bCs/>
          <w:kern w:val="0"/>
          <w:szCs w:val="21"/>
        </w:rPr>
        <w:t>This device only supports a fixed number of points, and the data related to voltage and current is actually the number of words according to the displayed resolution, which requires customers to transform according to the displayed decimal places. Please check the display on the back panel of the power supply for the decimal places of voltage and current. The decimal places are generated according to the power supply specifications and cannot be changed after leaving the factory.</w:t>
      </w:r>
    </w:p>
    <w:p w14:paraId="142CF2FE">
      <w:pPr>
        <w:autoSpaceDE w:val="0"/>
        <w:autoSpaceDN w:val="0"/>
        <w:adjustRightInd w:val="0"/>
        <w:spacing w:line="360" w:lineRule="auto"/>
        <w:ind w:left="105" w:leftChars="50" w:right="105" w:rightChars="50" w:firstLine="420" w:firstLineChars="200"/>
        <w:rPr>
          <w:rFonts w:ascii="Times New Roman" w:hAnsi="Times New Roman" w:cs="Times New Roman"/>
          <w:color w:val="000000"/>
          <w:kern w:val="0"/>
          <w:szCs w:val="21"/>
        </w:rPr>
      </w:pPr>
      <w:r>
        <w:rPr>
          <w:rFonts w:hint="eastAsia" w:ascii="Times New Roman" w:hAnsi="Times New Roman" w:cs="Times New Roman"/>
          <w:color w:val="000000"/>
          <w:kern w:val="0"/>
          <w:szCs w:val="21"/>
        </w:rPr>
        <w:t>For example: 50V300A power supply, 4-digit display, 2 decimal points for voltage and 1 decimal point for current. Voltage 5000 represents 50V, and current 3000 represents 300 A; 1000V10A power supply, 5-digit display, 1 decimal point for voltage and 3 decimal points for current. Voltage 500 represents 50V and current 3000 represents 3A.</w:t>
      </w:r>
    </w:p>
    <w:p w14:paraId="2C6BAA03">
      <w:pPr>
        <w:numPr>
          <w:ilvl w:val="0"/>
          <w:numId w:val="10"/>
        </w:numPr>
        <w:autoSpaceDE w:val="0"/>
        <w:autoSpaceDN w:val="0"/>
        <w:adjustRightInd w:val="0"/>
        <w:spacing w:line="360" w:lineRule="auto"/>
        <w:ind w:left="105" w:leftChars="50" w:right="105" w:rightChars="50" w:firstLine="0"/>
        <w:rPr>
          <w:rFonts w:ascii="Times New Roman" w:hAnsi="Times New Roman" w:cs="Times New Roman"/>
          <w:color w:val="000000"/>
          <w:kern w:val="0"/>
          <w:szCs w:val="21"/>
        </w:rPr>
      </w:pPr>
      <w:r>
        <w:rPr>
          <w:rFonts w:hint="eastAsia" w:ascii="Times New Roman" w:hAnsi="Times New Roman" w:cs="Times New Roman"/>
          <w:color w:val="000000"/>
          <w:kern w:val="0"/>
          <w:szCs w:val="21"/>
        </w:rPr>
        <w:t>MODBUS protocol interpretation</w:t>
      </w:r>
    </w:p>
    <w:p w14:paraId="48351AC5">
      <w:pPr>
        <w:ind w:left="105" w:leftChars="50" w:right="105" w:rightChars="50"/>
        <w:rPr>
          <w:rFonts w:ascii="Times New Roman" w:hAnsi="Times New Roman" w:cs="Times New Roman"/>
          <w:b/>
          <w:bCs/>
          <w:sz w:val="28"/>
          <w:szCs w:val="28"/>
        </w:rPr>
      </w:pPr>
      <w:bookmarkStart w:id="81" w:name="_Toc131773621"/>
      <w:r>
        <w:rPr>
          <w:rFonts w:hint="eastAsia" w:ascii="Times New Roman" w:hAnsi="Times New Roman" w:cs="Times New Roman"/>
          <w:b/>
          <w:bCs/>
          <w:sz w:val="28"/>
          <w:szCs w:val="28"/>
        </w:rPr>
        <w:t>Read multiple registers</w:t>
      </w:r>
      <w:bookmarkEnd w:id="81"/>
    </w:p>
    <w:tbl>
      <w:tblPr>
        <w:tblStyle w:val="17"/>
        <w:tblW w:w="9515" w:type="dxa"/>
        <w:tblInd w:w="2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5"/>
        <w:gridCol w:w="1287"/>
        <w:gridCol w:w="1705"/>
        <w:gridCol w:w="1577"/>
        <w:gridCol w:w="1297"/>
        <w:gridCol w:w="1884"/>
      </w:tblGrid>
      <w:tr w14:paraId="4E57E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57" w:type="dxa"/>
            <w:gridSpan w:val="3"/>
            <w:vAlign w:val="center"/>
          </w:tcPr>
          <w:p w14:paraId="41F567FE">
            <w:pPr>
              <w:spacing w:line="500" w:lineRule="exact"/>
              <w:jc w:val="center"/>
              <w:rPr>
                <w:rFonts w:ascii="Times New Roman" w:hAnsi="Times New Roman" w:cs="Times New Roman"/>
                <w:b/>
                <w:bCs/>
                <w:kern w:val="0"/>
                <w:szCs w:val="21"/>
              </w:rPr>
            </w:pPr>
            <w:r>
              <w:rPr>
                <w:rFonts w:hint="eastAsia" w:ascii="Times New Roman" w:hAnsi="Times New Roman" w:cs="Times New Roman"/>
                <w:b/>
                <w:bCs/>
                <w:kern w:val="0"/>
                <w:szCs w:val="21"/>
              </w:rPr>
              <w:t>Host computer sending</w:t>
            </w:r>
          </w:p>
        </w:tc>
        <w:tc>
          <w:tcPr>
            <w:tcW w:w="4758" w:type="dxa"/>
            <w:gridSpan w:val="3"/>
            <w:vAlign w:val="center"/>
          </w:tcPr>
          <w:p w14:paraId="518E715F">
            <w:pPr>
              <w:spacing w:line="500" w:lineRule="exact"/>
              <w:jc w:val="center"/>
              <w:rPr>
                <w:rFonts w:ascii="Times New Roman" w:hAnsi="Times New Roman" w:cs="Times New Roman"/>
                <w:b/>
                <w:bCs/>
                <w:kern w:val="0"/>
                <w:szCs w:val="21"/>
              </w:rPr>
            </w:pPr>
            <w:r>
              <w:rPr>
                <w:rFonts w:hint="eastAsia" w:ascii="Times New Roman" w:hAnsi="Times New Roman" w:cs="Times New Roman"/>
                <w:b/>
                <w:bCs/>
                <w:kern w:val="0"/>
                <w:szCs w:val="21"/>
              </w:rPr>
              <w:t>Power supply response</w:t>
            </w:r>
          </w:p>
        </w:tc>
      </w:tr>
      <w:tr w14:paraId="09E79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5" w:type="dxa"/>
            <w:vAlign w:val="center"/>
          </w:tcPr>
          <w:p w14:paraId="0B793D7E">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data frames</w:t>
            </w:r>
          </w:p>
        </w:tc>
        <w:tc>
          <w:tcPr>
            <w:tcW w:w="1287" w:type="dxa"/>
            <w:vAlign w:val="center"/>
          </w:tcPr>
          <w:p w14:paraId="642222EC">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length</w:t>
            </w:r>
          </w:p>
        </w:tc>
        <w:tc>
          <w:tcPr>
            <w:tcW w:w="1705" w:type="dxa"/>
            <w:vAlign w:val="center"/>
          </w:tcPr>
          <w:p w14:paraId="434D5A46">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content</w:t>
            </w:r>
          </w:p>
        </w:tc>
        <w:tc>
          <w:tcPr>
            <w:tcW w:w="1577" w:type="dxa"/>
            <w:vAlign w:val="center"/>
          </w:tcPr>
          <w:p w14:paraId="1BE6A288">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data frames</w:t>
            </w:r>
          </w:p>
        </w:tc>
        <w:tc>
          <w:tcPr>
            <w:tcW w:w="1297" w:type="dxa"/>
            <w:vAlign w:val="center"/>
          </w:tcPr>
          <w:p w14:paraId="1D3AB7A2">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length</w:t>
            </w:r>
          </w:p>
        </w:tc>
        <w:tc>
          <w:tcPr>
            <w:tcW w:w="1884" w:type="dxa"/>
            <w:vAlign w:val="center"/>
          </w:tcPr>
          <w:p w14:paraId="607AC6EB">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content</w:t>
            </w:r>
          </w:p>
        </w:tc>
      </w:tr>
      <w:tr w14:paraId="2D5D3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5" w:type="dxa"/>
            <w:vAlign w:val="center"/>
          </w:tcPr>
          <w:p w14:paraId="35637B28">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Device address</w:t>
            </w:r>
          </w:p>
        </w:tc>
        <w:tc>
          <w:tcPr>
            <w:tcW w:w="1287" w:type="dxa"/>
            <w:vAlign w:val="center"/>
          </w:tcPr>
          <w:p w14:paraId="6663D229">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byte</w:t>
            </w:r>
          </w:p>
        </w:tc>
        <w:tc>
          <w:tcPr>
            <w:tcW w:w="1705" w:type="dxa"/>
            <w:vAlign w:val="center"/>
          </w:tcPr>
          <w:p w14:paraId="305E9C38">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 100</w:t>
            </w:r>
          </w:p>
        </w:tc>
        <w:tc>
          <w:tcPr>
            <w:tcW w:w="1577" w:type="dxa"/>
            <w:vAlign w:val="center"/>
          </w:tcPr>
          <w:p w14:paraId="45044CD3">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Device address</w:t>
            </w:r>
          </w:p>
        </w:tc>
        <w:tc>
          <w:tcPr>
            <w:tcW w:w="1297" w:type="dxa"/>
            <w:vAlign w:val="center"/>
          </w:tcPr>
          <w:p w14:paraId="7D09633B">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byte</w:t>
            </w:r>
          </w:p>
        </w:tc>
        <w:tc>
          <w:tcPr>
            <w:tcW w:w="1884" w:type="dxa"/>
            <w:vAlign w:val="center"/>
          </w:tcPr>
          <w:p w14:paraId="08DDE95C">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 100</w:t>
            </w:r>
          </w:p>
        </w:tc>
      </w:tr>
      <w:tr w14:paraId="74D5F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5" w:type="dxa"/>
            <w:vAlign w:val="center"/>
          </w:tcPr>
          <w:p w14:paraId="5E9BDA3A">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Read instruction code</w:t>
            </w:r>
          </w:p>
        </w:tc>
        <w:tc>
          <w:tcPr>
            <w:tcW w:w="1287" w:type="dxa"/>
            <w:vAlign w:val="center"/>
          </w:tcPr>
          <w:p w14:paraId="518DFA54">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byte</w:t>
            </w:r>
          </w:p>
        </w:tc>
        <w:tc>
          <w:tcPr>
            <w:tcW w:w="1705" w:type="dxa"/>
            <w:vAlign w:val="center"/>
          </w:tcPr>
          <w:p w14:paraId="61B4CC7C">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0x03 or 0x04</w:t>
            </w:r>
          </w:p>
        </w:tc>
        <w:tc>
          <w:tcPr>
            <w:tcW w:w="1577" w:type="dxa"/>
            <w:vAlign w:val="center"/>
          </w:tcPr>
          <w:p w14:paraId="00D8EC40">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Read instruction code</w:t>
            </w:r>
          </w:p>
        </w:tc>
        <w:tc>
          <w:tcPr>
            <w:tcW w:w="1297" w:type="dxa"/>
            <w:vAlign w:val="center"/>
          </w:tcPr>
          <w:p w14:paraId="0B6813C3">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byte</w:t>
            </w:r>
          </w:p>
        </w:tc>
        <w:tc>
          <w:tcPr>
            <w:tcW w:w="1884" w:type="dxa"/>
            <w:vAlign w:val="center"/>
          </w:tcPr>
          <w:p w14:paraId="0BE0F58A">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0x03 or 0x04</w:t>
            </w:r>
          </w:p>
        </w:tc>
      </w:tr>
      <w:tr w14:paraId="7F838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5" w:type="dxa"/>
            <w:vAlign w:val="center"/>
          </w:tcPr>
          <w:p w14:paraId="20B443E2">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Register address</w:t>
            </w:r>
          </w:p>
        </w:tc>
        <w:tc>
          <w:tcPr>
            <w:tcW w:w="1287" w:type="dxa"/>
            <w:vAlign w:val="center"/>
          </w:tcPr>
          <w:p w14:paraId="7429F9A0">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2 bytes</w:t>
            </w:r>
          </w:p>
        </w:tc>
        <w:tc>
          <w:tcPr>
            <w:tcW w:w="1705" w:type="dxa"/>
            <w:vAlign w:val="center"/>
          </w:tcPr>
          <w:p w14:paraId="700213C4">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1000 ~ 2022</w:t>
            </w:r>
          </w:p>
        </w:tc>
        <w:tc>
          <w:tcPr>
            <w:tcW w:w="1577" w:type="dxa"/>
            <w:vAlign w:val="center"/>
          </w:tcPr>
          <w:p w14:paraId="7168E734">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Number of data bytes</w:t>
            </w:r>
          </w:p>
        </w:tc>
        <w:tc>
          <w:tcPr>
            <w:tcW w:w="1297" w:type="dxa"/>
            <w:vAlign w:val="center"/>
          </w:tcPr>
          <w:p w14:paraId="21139BE6">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byte</w:t>
            </w:r>
          </w:p>
        </w:tc>
        <w:tc>
          <w:tcPr>
            <w:tcW w:w="1884" w:type="dxa"/>
            <w:vAlign w:val="center"/>
          </w:tcPr>
          <w:p w14:paraId="1EA900E4">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Number of registers *2</w:t>
            </w:r>
          </w:p>
        </w:tc>
      </w:tr>
      <w:tr w14:paraId="0EFB8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5" w:type="dxa"/>
            <w:vAlign w:val="center"/>
          </w:tcPr>
          <w:p w14:paraId="2A22438E">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Number of registers</w:t>
            </w:r>
          </w:p>
        </w:tc>
        <w:tc>
          <w:tcPr>
            <w:tcW w:w="1287" w:type="dxa"/>
            <w:vAlign w:val="center"/>
          </w:tcPr>
          <w:p w14:paraId="3D6C11E5">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2 bytes</w:t>
            </w:r>
          </w:p>
        </w:tc>
        <w:tc>
          <w:tcPr>
            <w:tcW w:w="1705" w:type="dxa"/>
            <w:vAlign w:val="center"/>
          </w:tcPr>
          <w:p w14:paraId="6AB1A263">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 20</w:t>
            </w:r>
          </w:p>
        </w:tc>
        <w:tc>
          <w:tcPr>
            <w:tcW w:w="1577" w:type="dxa"/>
            <w:vAlign w:val="center"/>
          </w:tcPr>
          <w:p w14:paraId="13F1D3E7">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data</w:t>
            </w:r>
          </w:p>
        </w:tc>
        <w:tc>
          <w:tcPr>
            <w:tcW w:w="1297" w:type="dxa"/>
            <w:vAlign w:val="center"/>
          </w:tcPr>
          <w:p w14:paraId="4D461B7A">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N bytes</w:t>
            </w:r>
          </w:p>
        </w:tc>
        <w:tc>
          <w:tcPr>
            <w:tcW w:w="1884" w:type="dxa"/>
            <w:vAlign w:val="center"/>
          </w:tcPr>
          <w:p w14:paraId="3CA751C0">
            <w:pPr>
              <w:spacing w:line="500" w:lineRule="exact"/>
              <w:jc w:val="center"/>
              <w:rPr>
                <w:rFonts w:ascii="Times New Roman" w:hAnsi="Times New Roman" w:cs="Times New Roman"/>
                <w:kern w:val="0"/>
                <w:szCs w:val="21"/>
              </w:rPr>
            </w:pPr>
          </w:p>
        </w:tc>
      </w:tr>
      <w:tr w14:paraId="4F3B2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65" w:type="dxa"/>
            <w:vAlign w:val="center"/>
          </w:tcPr>
          <w:p w14:paraId="06EF0FF0">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check code</w:t>
            </w:r>
          </w:p>
        </w:tc>
        <w:tc>
          <w:tcPr>
            <w:tcW w:w="1287" w:type="dxa"/>
            <w:vAlign w:val="center"/>
          </w:tcPr>
          <w:p w14:paraId="75FD5090">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2 bytes</w:t>
            </w:r>
          </w:p>
        </w:tc>
        <w:tc>
          <w:tcPr>
            <w:tcW w:w="1705" w:type="dxa"/>
            <w:vAlign w:val="center"/>
          </w:tcPr>
          <w:p w14:paraId="2E96C32D">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CRC</w:t>
            </w:r>
          </w:p>
        </w:tc>
        <w:tc>
          <w:tcPr>
            <w:tcW w:w="1577" w:type="dxa"/>
            <w:vAlign w:val="center"/>
          </w:tcPr>
          <w:p w14:paraId="234BFE3A">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check code</w:t>
            </w:r>
          </w:p>
        </w:tc>
        <w:tc>
          <w:tcPr>
            <w:tcW w:w="1297" w:type="dxa"/>
            <w:vAlign w:val="center"/>
          </w:tcPr>
          <w:p w14:paraId="5023C2B9">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2 bytes</w:t>
            </w:r>
          </w:p>
        </w:tc>
        <w:tc>
          <w:tcPr>
            <w:tcW w:w="1884" w:type="dxa"/>
            <w:vAlign w:val="center"/>
          </w:tcPr>
          <w:p w14:paraId="21D03B6C">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CRC</w:t>
            </w:r>
          </w:p>
        </w:tc>
      </w:tr>
    </w:tbl>
    <w:p w14:paraId="3937B1E6">
      <w:pPr>
        <w:spacing w:line="360" w:lineRule="auto"/>
        <w:ind w:left="105" w:leftChars="50" w:right="105" w:rightChars="50"/>
        <w:rPr>
          <w:rFonts w:ascii="Times New Roman" w:hAnsi="Times New Roman" w:cs="Times New Roman"/>
          <w:kern w:val="0"/>
          <w:szCs w:val="21"/>
        </w:rPr>
      </w:pPr>
      <w:r>
        <w:rPr>
          <w:rFonts w:hint="eastAsia" w:ascii="Times New Roman" w:hAnsi="Times New Roman" w:cs="Times New Roman"/>
          <w:bCs/>
          <w:kern w:val="0"/>
          <w:szCs w:val="21"/>
        </w:rPr>
        <w:t>Example 1: Take 50V300A power supply (voltage is 2 decimal places, current is 1 decimal place, please see decimal places on the display interface for other models of power supply) as an example. Inquire about the actual output voltage and current of the power supply. 0X0ed8 is converted to decimal 3800, and the voltage has two decimal points, which means 38V. 0X0100 is converted into decimal 256, and the current has 1 decimal point, which means 25.6A.</w:t>
      </w:r>
    </w:p>
    <w:p w14:paraId="4254A6A3">
      <w:pPr>
        <w:spacing w:line="360" w:lineRule="auto"/>
        <w:ind w:left="105" w:leftChars="50" w:right="105" w:rightChars="50" w:firstLine="420" w:firstLineChars="200"/>
        <w:rPr>
          <w:rFonts w:ascii="Times New Roman" w:hAnsi="Times New Roman" w:cs="Times New Roman"/>
          <w:kern w:val="0"/>
          <w:szCs w:val="21"/>
        </w:rPr>
      </w:pPr>
      <w:r>
        <w:rPr>
          <w:rFonts w:hint="eastAsia" w:ascii="Times New Roman" w:hAnsi="Times New Roman" w:cs="Times New Roman"/>
          <w:kern w:val="0"/>
          <w:szCs w:val="21"/>
        </w:rPr>
        <w:t>The host computer sends: 01 04 03 e8 00 02 f1 bb</w:t>
      </w:r>
    </w:p>
    <w:p w14:paraId="3121B005">
      <w:pPr>
        <w:spacing w:line="360" w:lineRule="auto"/>
        <w:ind w:left="105" w:leftChars="50" w:right="105" w:rightChars="50" w:firstLine="420" w:firstLineChars="200"/>
        <w:rPr>
          <w:rFonts w:ascii="Times New Roman" w:hAnsi="Times New Roman" w:cs="Times New Roman"/>
          <w:kern w:val="0"/>
          <w:szCs w:val="21"/>
        </w:rPr>
      </w:pPr>
      <w:r>
        <w:rPr>
          <w:rFonts w:hint="eastAsia" w:ascii="Times New Roman" w:hAnsi="Times New Roman" w:cs="Times New Roman"/>
          <w:kern w:val="0"/>
          <w:szCs w:val="21"/>
        </w:rPr>
        <w:t>Power supply response: 01 04 04 0e d8 01 00 78 c7</w:t>
      </w:r>
    </w:p>
    <w:p w14:paraId="015A01FC">
      <w:pPr>
        <w:ind w:left="105" w:leftChars="50" w:right="105" w:rightChars="50"/>
        <w:rPr>
          <w:rFonts w:ascii="Times New Roman" w:hAnsi="Times New Roman" w:cs="Times New Roman"/>
          <w:b/>
          <w:bCs/>
          <w:sz w:val="28"/>
          <w:szCs w:val="28"/>
        </w:rPr>
      </w:pPr>
      <w:bookmarkStart w:id="82" w:name="_Toc131773622"/>
      <w:r>
        <w:rPr>
          <w:rFonts w:hint="eastAsia" w:ascii="Times New Roman" w:hAnsi="Times New Roman" w:cs="Times New Roman"/>
          <w:b/>
          <w:bCs/>
          <w:sz w:val="28"/>
          <w:szCs w:val="28"/>
        </w:rPr>
        <w:t>Write multiple registers</w:t>
      </w:r>
      <w:bookmarkEnd w:id="82"/>
    </w:p>
    <w:tbl>
      <w:tblPr>
        <w:tblStyle w:val="17"/>
        <w:tblW w:w="9515" w:type="dxa"/>
        <w:tblInd w:w="2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0"/>
        <w:gridCol w:w="1282"/>
        <w:gridCol w:w="1688"/>
        <w:gridCol w:w="1594"/>
        <w:gridCol w:w="1297"/>
        <w:gridCol w:w="1884"/>
      </w:tblGrid>
      <w:tr w14:paraId="7F56C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40" w:type="dxa"/>
            <w:gridSpan w:val="3"/>
            <w:vAlign w:val="center"/>
          </w:tcPr>
          <w:p w14:paraId="5FF5E841">
            <w:pPr>
              <w:spacing w:line="500" w:lineRule="exact"/>
              <w:jc w:val="center"/>
              <w:rPr>
                <w:rFonts w:ascii="Times New Roman" w:hAnsi="Times New Roman" w:cs="Times New Roman"/>
                <w:b/>
                <w:bCs/>
                <w:kern w:val="0"/>
                <w:szCs w:val="21"/>
              </w:rPr>
            </w:pPr>
            <w:r>
              <w:rPr>
                <w:rFonts w:hint="eastAsia" w:ascii="Times New Roman" w:hAnsi="Times New Roman" w:cs="Times New Roman"/>
                <w:b/>
                <w:bCs/>
                <w:kern w:val="0"/>
                <w:szCs w:val="21"/>
              </w:rPr>
              <w:t>Host computer sending</w:t>
            </w:r>
          </w:p>
        </w:tc>
        <w:tc>
          <w:tcPr>
            <w:tcW w:w="4775" w:type="dxa"/>
            <w:gridSpan w:val="3"/>
            <w:vAlign w:val="center"/>
          </w:tcPr>
          <w:p w14:paraId="3657E46B">
            <w:pPr>
              <w:spacing w:line="500" w:lineRule="exact"/>
              <w:jc w:val="center"/>
              <w:rPr>
                <w:rFonts w:ascii="Times New Roman" w:hAnsi="Times New Roman" w:cs="Times New Roman"/>
                <w:b/>
                <w:bCs/>
                <w:kern w:val="0"/>
                <w:szCs w:val="21"/>
              </w:rPr>
            </w:pPr>
            <w:r>
              <w:rPr>
                <w:rFonts w:hint="eastAsia" w:ascii="Times New Roman" w:hAnsi="Times New Roman" w:cs="Times New Roman"/>
                <w:b/>
                <w:bCs/>
                <w:kern w:val="0"/>
                <w:szCs w:val="21"/>
              </w:rPr>
              <w:t>Power supply response</w:t>
            </w:r>
          </w:p>
        </w:tc>
      </w:tr>
      <w:tr w14:paraId="32166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158F495B">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data frames</w:t>
            </w:r>
          </w:p>
        </w:tc>
        <w:tc>
          <w:tcPr>
            <w:tcW w:w="1282" w:type="dxa"/>
            <w:vAlign w:val="center"/>
          </w:tcPr>
          <w:p w14:paraId="7B1156B1">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length</w:t>
            </w:r>
          </w:p>
        </w:tc>
        <w:tc>
          <w:tcPr>
            <w:tcW w:w="1688" w:type="dxa"/>
            <w:vAlign w:val="center"/>
          </w:tcPr>
          <w:p w14:paraId="37CFDDD6">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content</w:t>
            </w:r>
          </w:p>
        </w:tc>
        <w:tc>
          <w:tcPr>
            <w:tcW w:w="1594" w:type="dxa"/>
            <w:vAlign w:val="center"/>
          </w:tcPr>
          <w:p w14:paraId="793F7393">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data frames</w:t>
            </w:r>
          </w:p>
        </w:tc>
        <w:tc>
          <w:tcPr>
            <w:tcW w:w="1297" w:type="dxa"/>
            <w:vAlign w:val="center"/>
          </w:tcPr>
          <w:p w14:paraId="179B094E">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length</w:t>
            </w:r>
          </w:p>
        </w:tc>
        <w:tc>
          <w:tcPr>
            <w:tcW w:w="1884" w:type="dxa"/>
            <w:vAlign w:val="center"/>
          </w:tcPr>
          <w:p w14:paraId="557289FB">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content</w:t>
            </w:r>
          </w:p>
        </w:tc>
      </w:tr>
      <w:tr w14:paraId="51418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75AF5EC4">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Device address</w:t>
            </w:r>
          </w:p>
        </w:tc>
        <w:tc>
          <w:tcPr>
            <w:tcW w:w="1282" w:type="dxa"/>
            <w:vAlign w:val="center"/>
          </w:tcPr>
          <w:p w14:paraId="66B1AC28">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byte</w:t>
            </w:r>
          </w:p>
        </w:tc>
        <w:tc>
          <w:tcPr>
            <w:tcW w:w="1688" w:type="dxa"/>
            <w:vAlign w:val="center"/>
          </w:tcPr>
          <w:p w14:paraId="6199686B">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 100</w:t>
            </w:r>
          </w:p>
        </w:tc>
        <w:tc>
          <w:tcPr>
            <w:tcW w:w="1594" w:type="dxa"/>
            <w:vAlign w:val="center"/>
          </w:tcPr>
          <w:p w14:paraId="27B2DE7A">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Device address</w:t>
            </w:r>
          </w:p>
        </w:tc>
        <w:tc>
          <w:tcPr>
            <w:tcW w:w="1297" w:type="dxa"/>
            <w:vAlign w:val="center"/>
          </w:tcPr>
          <w:p w14:paraId="7CC2FFAF">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byte</w:t>
            </w:r>
          </w:p>
        </w:tc>
        <w:tc>
          <w:tcPr>
            <w:tcW w:w="1884" w:type="dxa"/>
            <w:vAlign w:val="center"/>
          </w:tcPr>
          <w:p w14:paraId="2E7B83B7">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 100</w:t>
            </w:r>
          </w:p>
        </w:tc>
      </w:tr>
      <w:tr w14:paraId="3860F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1D7AB4A7">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Write instruction code</w:t>
            </w:r>
          </w:p>
        </w:tc>
        <w:tc>
          <w:tcPr>
            <w:tcW w:w="1282" w:type="dxa"/>
            <w:vAlign w:val="center"/>
          </w:tcPr>
          <w:p w14:paraId="51E8DDD0">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byte</w:t>
            </w:r>
          </w:p>
        </w:tc>
        <w:tc>
          <w:tcPr>
            <w:tcW w:w="1688" w:type="dxa"/>
            <w:vAlign w:val="center"/>
          </w:tcPr>
          <w:p w14:paraId="219226D4">
            <w:pPr>
              <w:spacing w:line="500" w:lineRule="exact"/>
              <w:jc w:val="center"/>
              <w:rPr>
                <w:rFonts w:ascii="Times New Roman" w:hAnsi="Times New Roman" w:cs="Times New Roman"/>
                <w:kern w:val="0"/>
                <w:szCs w:val="21"/>
              </w:rPr>
            </w:pPr>
            <w:r>
              <w:rPr>
                <w:rFonts w:ascii="Times New Roman" w:hAnsi="Times New Roman" w:cs="Times New Roman"/>
                <w:kern w:val="0"/>
                <w:szCs w:val="21"/>
              </w:rPr>
              <w:t>0x10</w:t>
            </w:r>
          </w:p>
        </w:tc>
        <w:tc>
          <w:tcPr>
            <w:tcW w:w="1594" w:type="dxa"/>
            <w:vAlign w:val="center"/>
          </w:tcPr>
          <w:p w14:paraId="728618D8">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Read instruction code</w:t>
            </w:r>
          </w:p>
        </w:tc>
        <w:tc>
          <w:tcPr>
            <w:tcW w:w="1297" w:type="dxa"/>
            <w:vAlign w:val="center"/>
          </w:tcPr>
          <w:p w14:paraId="2A6E4563">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byte</w:t>
            </w:r>
          </w:p>
        </w:tc>
        <w:tc>
          <w:tcPr>
            <w:tcW w:w="1884" w:type="dxa"/>
            <w:vAlign w:val="center"/>
          </w:tcPr>
          <w:p w14:paraId="50A86CAF">
            <w:pPr>
              <w:spacing w:line="500" w:lineRule="exact"/>
              <w:jc w:val="center"/>
              <w:rPr>
                <w:rFonts w:ascii="Times New Roman" w:hAnsi="Times New Roman" w:cs="Times New Roman"/>
                <w:kern w:val="0"/>
                <w:szCs w:val="21"/>
              </w:rPr>
            </w:pPr>
            <w:r>
              <w:rPr>
                <w:rFonts w:ascii="Times New Roman" w:hAnsi="Times New Roman" w:cs="Times New Roman"/>
                <w:kern w:val="0"/>
                <w:szCs w:val="21"/>
              </w:rPr>
              <w:t>0x10</w:t>
            </w:r>
          </w:p>
        </w:tc>
      </w:tr>
      <w:tr w14:paraId="4396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4369106F">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Register address</w:t>
            </w:r>
          </w:p>
        </w:tc>
        <w:tc>
          <w:tcPr>
            <w:tcW w:w="1282" w:type="dxa"/>
            <w:vAlign w:val="center"/>
          </w:tcPr>
          <w:p w14:paraId="096C16E4">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2 bytes</w:t>
            </w:r>
          </w:p>
        </w:tc>
        <w:tc>
          <w:tcPr>
            <w:tcW w:w="1688" w:type="dxa"/>
            <w:vAlign w:val="center"/>
          </w:tcPr>
          <w:p w14:paraId="172C56C3">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2000 ~ 2022</w:t>
            </w:r>
          </w:p>
        </w:tc>
        <w:tc>
          <w:tcPr>
            <w:tcW w:w="1594" w:type="dxa"/>
            <w:vAlign w:val="center"/>
          </w:tcPr>
          <w:p w14:paraId="5B236754">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Register address</w:t>
            </w:r>
          </w:p>
        </w:tc>
        <w:tc>
          <w:tcPr>
            <w:tcW w:w="1297" w:type="dxa"/>
            <w:vAlign w:val="center"/>
          </w:tcPr>
          <w:p w14:paraId="74410F46">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byte</w:t>
            </w:r>
          </w:p>
        </w:tc>
        <w:tc>
          <w:tcPr>
            <w:tcW w:w="1884" w:type="dxa"/>
            <w:vAlign w:val="center"/>
          </w:tcPr>
          <w:p w14:paraId="1CE012E4">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2000 ~ 2022</w:t>
            </w:r>
          </w:p>
        </w:tc>
      </w:tr>
      <w:tr w14:paraId="35123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6F4680D2">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Number of registers</w:t>
            </w:r>
          </w:p>
        </w:tc>
        <w:tc>
          <w:tcPr>
            <w:tcW w:w="1282" w:type="dxa"/>
            <w:vAlign w:val="center"/>
          </w:tcPr>
          <w:p w14:paraId="6C9612FF">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2 bytes</w:t>
            </w:r>
          </w:p>
        </w:tc>
        <w:tc>
          <w:tcPr>
            <w:tcW w:w="1688" w:type="dxa"/>
            <w:vAlign w:val="center"/>
          </w:tcPr>
          <w:p w14:paraId="166A8745">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 20</w:t>
            </w:r>
          </w:p>
        </w:tc>
        <w:tc>
          <w:tcPr>
            <w:tcW w:w="1594" w:type="dxa"/>
            <w:vAlign w:val="center"/>
          </w:tcPr>
          <w:p w14:paraId="7FF1ED90">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Number of registers</w:t>
            </w:r>
          </w:p>
        </w:tc>
        <w:tc>
          <w:tcPr>
            <w:tcW w:w="1297" w:type="dxa"/>
            <w:vAlign w:val="center"/>
          </w:tcPr>
          <w:p w14:paraId="113E3FE9">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2 bytes</w:t>
            </w:r>
          </w:p>
        </w:tc>
        <w:tc>
          <w:tcPr>
            <w:tcW w:w="1884" w:type="dxa"/>
            <w:vAlign w:val="center"/>
          </w:tcPr>
          <w:p w14:paraId="0AF45F0B">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 20</w:t>
            </w:r>
          </w:p>
        </w:tc>
      </w:tr>
      <w:tr w14:paraId="1BA4A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43408EF0">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Number of data bytes</w:t>
            </w:r>
          </w:p>
        </w:tc>
        <w:tc>
          <w:tcPr>
            <w:tcW w:w="1282" w:type="dxa"/>
            <w:vAlign w:val="center"/>
          </w:tcPr>
          <w:p w14:paraId="0DC5E30B">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1 byte</w:t>
            </w:r>
          </w:p>
        </w:tc>
        <w:tc>
          <w:tcPr>
            <w:tcW w:w="1688" w:type="dxa"/>
            <w:vAlign w:val="center"/>
          </w:tcPr>
          <w:p w14:paraId="14E3289F">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Number of registers *2</w:t>
            </w:r>
          </w:p>
        </w:tc>
        <w:tc>
          <w:tcPr>
            <w:tcW w:w="1594" w:type="dxa"/>
            <w:vAlign w:val="center"/>
          </w:tcPr>
          <w:p w14:paraId="727B089D">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check code</w:t>
            </w:r>
          </w:p>
        </w:tc>
        <w:tc>
          <w:tcPr>
            <w:tcW w:w="1297" w:type="dxa"/>
            <w:vAlign w:val="center"/>
          </w:tcPr>
          <w:p w14:paraId="4A79205F">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2 bytes</w:t>
            </w:r>
          </w:p>
        </w:tc>
        <w:tc>
          <w:tcPr>
            <w:tcW w:w="1884" w:type="dxa"/>
            <w:vAlign w:val="center"/>
          </w:tcPr>
          <w:p w14:paraId="4D12FB2E">
            <w:pPr>
              <w:spacing w:line="500" w:lineRule="exact"/>
              <w:jc w:val="center"/>
              <w:rPr>
                <w:rFonts w:ascii="Times New Roman" w:hAnsi="Times New Roman" w:cs="Times New Roman"/>
                <w:kern w:val="0"/>
                <w:szCs w:val="21"/>
              </w:rPr>
            </w:pPr>
            <w:r>
              <w:rPr>
                <w:rFonts w:ascii="Times New Roman" w:hAnsi="Times New Roman" w:cs="Times New Roman"/>
                <w:kern w:val="0"/>
                <w:szCs w:val="21"/>
              </w:rPr>
              <w:t>CRC</w:t>
            </w:r>
          </w:p>
        </w:tc>
      </w:tr>
      <w:tr w14:paraId="03F80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0F378FF6">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data</w:t>
            </w:r>
          </w:p>
        </w:tc>
        <w:tc>
          <w:tcPr>
            <w:tcW w:w="1282" w:type="dxa"/>
            <w:vAlign w:val="center"/>
          </w:tcPr>
          <w:p w14:paraId="41F4AD59">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N bytes</w:t>
            </w:r>
          </w:p>
        </w:tc>
        <w:tc>
          <w:tcPr>
            <w:tcW w:w="1688" w:type="dxa"/>
            <w:vAlign w:val="center"/>
          </w:tcPr>
          <w:p w14:paraId="6731C558">
            <w:pPr>
              <w:spacing w:line="500" w:lineRule="exact"/>
              <w:jc w:val="center"/>
              <w:rPr>
                <w:rFonts w:ascii="Times New Roman" w:hAnsi="Times New Roman" w:cs="Times New Roman"/>
                <w:kern w:val="0"/>
                <w:szCs w:val="21"/>
              </w:rPr>
            </w:pPr>
          </w:p>
        </w:tc>
        <w:tc>
          <w:tcPr>
            <w:tcW w:w="1594" w:type="dxa"/>
            <w:vAlign w:val="center"/>
          </w:tcPr>
          <w:p w14:paraId="5CD5CCC7">
            <w:pPr>
              <w:spacing w:line="500" w:lineRule="exact"/>
              <w:jc w:val="center"/>
              <w:rPr>
                <w:rFonts w:ascii="Times New Roman" w:hAnsi="Times New Roman" w:cs="Times New Roman"/>
                <w:kern w:val="0"/>
                <w:szCs w:val="21"/>
              </w:rPr>
            </w:pPr>
          </w:p>
        </w:tc>
        <w:tc>
          <w:tcPr>
            <w:tcW w:w="1297" w:type="dxa"/>
            <w:vAlign w:val="center"/>
          </w:tcPr>
          <w:p w14:paraId="4AC5A65C">
            <w:pPr>
              <w:spacing w:line="500" w:lineRule="exact"/>
              <w:jc w:val="center"/>
              <w:rPr>
                <w:rFonts w:ascii="Times New Roman" w:hAnsi="Times New Roman" w:cs="Times New Roman"/>
                <w:kern w:val="0"/>
                <w:szCs w:val="21"/>
              </w:rPr>
            </w:pPr>
          </w:p>
        </w:tc>
        <w:tc>
          <w:tcPr>
            <w:tcW w:w="1884" w:type="dxa"/>
            <w:vAlign w:val="center"/>
          </w:tcPr>
          <w:p w14:paraId="271FC5DE">
            <w:pPr>
              <w:spacing w:line="500" w:lineRule="exact"/>
              <w:jc w:val="center"/>
              <w:rPr>
                <w:rFonts w:ascii="Times New Roman" w:hAnsi="Times New Roman" w:cs="Times New Roman"/>
                <w:kern w:val="0"/>
                <w:szCs w:val="21"/>
              </w:rPr>
            </w:pPr>
          </w:p>
        </w:tc>
      </w:tr>
      <w:tr w14:paraId="4920A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60B39FF3">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check code</w:t>
            </w:r>
          </w:p>
        </w:tc>
        <w:tc>
          <w:tcPr>
            <w:tcW w:w="1282" w:type="dxa"/>
            <w:vAlign w:val="center"/>
          </w:tcPr>
          <w:p w14:paraId="0EBE1431">
            <w:pPr>
              <w:spacing w:line="500" w:lineRule="exact"/>
              <w:jc w:val="center"/>
              <w:rPr>
                <w:rFonts w:ascii="Times New Roman" w:hAnsi="Times New Roman" w:cs="Times New Roman"/>
                <w:kern w:val="0"/>
                <w:szCs w:val="21"/>
              </w:rPr>
            </w:pPr>
            <w:r>
              <w:rPr>
                <w:rFonts w:hint="eastAsia" w:ascii="Times New Roman" w:hAnsi="Times New Roman" w:cs="Times New Roman"/>
                <w:kern w:val="0"/>
                <w:szCs w:val="21"/>
              </w:rPr>
              <w:t>2 bytes</w:t>
            </w:r>
          </w:p>
        </w:tc>
        <w:tc>
          <w:tcPr>
            <w:tcW w:w="1688" w:type="dxa"/>
            <w:vAlign w:val="center"/>
          </w:tcPr>
          <w:p w14:paraId="72318CB4">
            <w:pPr>
              <w:spacing w:line="500" w:lineRule="exact"/>
              <w:jc w:val="center"/>
              <w:rPr>
                <w:rFonts w:ascii="Times New Roman" w:hAnsi="Times New Roman" w:cs="Times New Roman"/>
                <w:kern w:val="0"/>
                <w:szCs w:val="21"/>
              </w:rPr>
            </w:pPr>
            <w:r>
              <w:rPr>
                <w:rFonts w:ascii="Times New Roman" w:hAnsi="Times New Roman" w:cs="Times New Roman"/>
                <w:kern w:val="0"/>
                <w:szCs w:val="21"/>
              </w:rPr>
              <w:t>CRC</w:t>
            </w:r>
          </w:p>
        </w:tc>
        <w:tc>
          <w:tcPr>
            <w:tcW w:w="1594" w:type="dxa"/>
            <w:vAlign w:val="center"/>
          </w:tcPr>
          <w:p w14:paraId="5890E515">
            <w:pPr>
              <w:spacing w:line="500" w:lineRule="exact"/>
              <w:jc w:val="center"/>
              <w:rPr>
                <w:rFonts w:ascii="Times New Roman" w:hAnsi="Times New Roman" w:cs="Times New Roman"/>
                <w:kern w:val="0"/>
                <w:szCs w:val="21"/>
              </w:rPr>
            </w:pPr>
          </w:p>
        </w:tc>
        <w:tc>
          <w:tcPr>
            <w:tcW w:w="1297" w:type="dxa"/>
            <w:vAlign w:val="center"/>
          </w:tcPr>
          <w:p w14:paraId="2DAF5CBA">
            <w:pPr>
              <w:spacing w:line="500" w:lineRule="exact"/>
              <w:jc w:val="center"/>
              <w:rPr>
                <w:rFonts w:ascii="Times New Roman" w:hAnsi="Times New Roman" w:cs="Times New Roman"/>
                <w:kern w:val="0"/>
                <w:szCs w:val="21"/>
              </w:rPr>
            </w:pPr>
          </w:p>
        </w:tc>
        <w:tc>
          <w:tcPr>
            <w:tcW w:w="1884" w:type="dxa"/>
            <w:vAlign w:val="center"/>
          </w:tcPr>
          <w:p w14:paraId="7D941153">
            <w:pPr>
              <w:spacing w:line="500" w:lineRule="exact"/>
              <w:jc w:val="center"/>
              <w:rPr>
                <w:rFonts w:ascii="Times New Roman" w:hAnsi="Times New Roman" w:cs="Times New Roman"/>
                <w:kern w:val="0"/>
                <w:szCs w:val="21"/>
              </w:rPr>
            </w:pPr>
          </w:p>
        </w:tc>
      </w:tr>
    </w:tbl>
    <w:p w14:paraId="5A8A57EB">
      <w:pPr>
        <w:spacing w:line="360" w:lineRule="auto"/>
        <w:ind w:left="105" w:leftChars="50" w:right="105" w:rightChars="50"/>
        <w:jc w:val="left"/>
        <w:rPr>
          <w:rFonts w:ascii="Times New Roman" w:hAnsi="Times New Roman" w:cs="Times New Roman"/>
          <w:kern w:val="0"/>
          <w:szCs w:val="21"/>
        </w:rPr>
      </w:pPr>
      <w:r>
        <w:rPr>
          <w:rFonts w:hint="eastAsia" w:ascii="Times New Roman" w:hAnsi="Times New Roman" w:cs="Times New Roman"/>
          <w:bCs/>
          <w:kern w:val="0"/>
          <w:szCs w:val="21"/>
        </w:rPr>
        <w:t>Example 2: Take 50V300A power supply (voltage is 2 decimal places, current is 1 decimal place, please see decimal places on the display interface for other models of power supply) as an example. Set the voltage reference and current reference of the power supply as 38V and 25.6A respectively, the voltage has two decimal points, and 38V is 3800=0X0ed8. The current has one decimal point, and 25.6A is 256=0X0100.</w:t>
      </w:r>
    </w:p>
    <w:p w14:paraId="403D9964">
      <w:pPr>
        <w:spacing w:line="360" w:lineRule="auto"/>
        <w:ind w:left="105" w:leftChars="50" w:right="105" w:rightChars="50" w:firstLine="420" w:firstLineChars="200"/>
        <w:jc w:val="left"/>
        <w:rPr>
          <w:rFonts w:ascii="Times New Roman" w:hAnsi="Times New Roman" w:cs="Times New Roman"/>
          <w:color w:val="000000"/>
          <w:kern w:val="0"/>
          <w:szCs w:val="21"/>
        </w:rPr>
      </w:pPr>
      <w:r>
        <w:rPr>
          <w:rFonts w:hint="eastAsia" w:ascii="Times New Roman" w:hAnsi="Times New Roman" w:cs="Times New Roman"/>
          <w:kern w:val="0"/>
          <w:szCs w:val="21"/>
        </w:rPr>
        <w:t>The upper computer sends: 011007d1002040ed8 01009a4c.</w:t>
      </w:r>
    </w:p>
    <w:p w14:paraId="28535334">
      <w:pPr>
        <w:spacing w:line="360" w:lineRule="auto"/>
        <w:ind w:left="105" w:leftChars="50" w:right="105" w:rightChars="50" w:firstLine="420" w:firstLineChars="200"/>
        <w:jc w:val="left"/>
        <w:rPr>
          <w:rFonts w:ascii="Times New Roman" w:hAnsi="Times New Roman" w:cs="Times New Roman"/>
          <w:kern w:val="0"/>
          <w:szCs w:val="21"/>
        </w:rPr>
      </w:pPr>
      <w:r>
        <w:rPr>
          <w:rFonts w:hint="eastAsia" w:ascii="Times New Roman" w:hAnsi="Times New Roman" w:cs="Times New Roman"/>
          <w:kern w:val="0"/>
          <w:szCs w:val="21"/>
        </w:rPr>
        <w:t>Power supply response: 01 10 07 d1 00 02 10 85</w:t>
      </w:r>
    </w:p>
    <w:p w14:paraId="631D5EBC">
      <w:pPr>
        <w:ind w:left="105" w:leftChars="50" w:right="105" w:rightChars="50"/>
        <w:rPr>
          <w:rFonts w:ascii="Times New Roman" w:hAnsi="Times New Roman" w:cs="Times New Roman"/>
          <w:b/>
          <w:bCs/>
          <w:sz w:val="28"/>
          <w:szCs w:val="28"/>
        </w:rPr>
      </w:pPr>
      <w:bookmarkStart w:id="83" w:name="_Toc131773623"/>
      <w:r>
        <w:rPr>
          <w:rFonts w:hint="eastAsia" w:ascii="Times New Roman" w:hAnsi="Times New Roman" w:cs="Times New Roman"/>
          <w:b/>
          <w:bCs/>
          <w:sz w:val="28"/>
          <w:szCs w:val="28"/>
        </w:rPr>
        <w:t>Start output</w:t>
      </w:r>
      <w:bookmarkEnd w:id="83"/>
    </w:p>
    <w:p w14:paraId="17222614">
      <w:pPr>
        <w:spacing w:line="360" w:lineRule="auto"/>
        <w:ind w:left="105" w:leftChars="50" w:right="105" w:rightChars="50" w:firstLine="420" w:firstLineChars="200"/>
        <w:jc w:val="left"/>
        <w:rPr>
          <w:rFonts w:ascii="Times New Roman" w:hAnsi="Times New Roman" w:cs="Times New Roman"/>
          <w:kern w:val="0"/>
          <w:szCs w:val="21"/>
        </w:rPr>
      </w:pPr>
      <w:r>
        <w:rPr>
          <w:rFonts w:hint="eastAsia" w:ascii="Times New Roman" w:hAnsi="Times New Roman" w:cs="Times New Roman"/>
          <w:kern w:val="0"/>
          <w:szCs w:val="21"/>
        </w:rPr>
        <w:t>The host computer sends: 011007E000102fff C7 40</w:t>
      </w:r>
    </w:p>
    <w:p w14:paraId="40445CE8">
      <w:pPr>
        <w:spacing w:line="360" w:lineRule="auto"/>
        <w:ind w:left="105" w:leftChars="50" w:right="105" w:rightChars="50" w:firstLine="420" w:firstLineChars="200"/>
        <w:jc w:val="left"/>
        <w:rPr>
          <w:rFonts w:ascii="Times New Roman" w:hAnsi="Times New Roman" w:cs="Times New Roman"/>
          <w:kern w:val="0"/>
          <w:szCs w:val="21"/>
        </w:rPr>
      </w:pPr>
      <w:r>
        <w:rPr>
          <w:rFonts w:hint="eastAsia" w:ascii="Times New Roman" w:hAnsi="Times New Roman" w:cs="Times New Roman"/>
          <w:kern w:val="0"/>
          <w:szCs w:val="21"/>
        </w:rPr>
        <w:t>Power supply response: 011007E0001014B</w:t>
      </w:r>
    </w:p>
    <w:p w14:paraId="6D20150E">
      <w:pPr>
        <w:spacing w:line="360" w:lineRule="auto"/>
        <w:ind w:left="105" w:leftChars="50" w:right="105" w:rightChars="50"/>
        <w:jc w:val="left"/>
        <w:rPr>
          <w:rFonts w:ascii="Times New Roman" w:hAnsi="Times New Roman" w:cs="Times New Roman"/>
          <w:kern w:val="0"/>
          <w:szCs w:val="21"/>
        </w:rPr>
      </w:pPr>
      <w:r>
        <w:rPr>
          <w:rFonts w:hint="eastAsia" w:ascii="Times New Roman" w:hAnsi="Times New Roman" w:cs="Times New Roman"/>
          <w:kern w:val="0"/>
          <w:szCs w:val="21"/>
        </w:rPr>
        <w:t>5、CRC-16</w:t>
      </w:r>
    </w:p>
    <w:p w14:paraId="295DF165">
      <w:pPr>
        <w:spacing w:line="360" w:lineRule="auto"/>
        <w:ind w:left="105" w:leftChars="50" w:right="105" w:rightChars="50"/>
        <w:jc w:val="left"/>
        <w:rPr>
          <w:rFonts w:ascii="Times New Roman" w:hAnsi="Times New Roman" w:cs="Times New Roman"/>
          <w:kern w:val="0"/>
          <w:szCs w:val="21"/>
        </w:rPr>
      </w:pPr>
      <w:r>
        <w:rPr>
          <w:rFonts w:hint="eastAsia" w:ascii="Times New Roman" w:hAnsi="Times New Roman" w:cs="Times New Roman"/>
          <w:kern w:val="0"/>
          <w:szCs w:val="21"/>
        </w:rPr>
        <w:t>CRC-16 adopts MODBUS RTU standard CRC algorithm, and the calculation formula is: x^16+x^15+x^2+1.</w:t>
      </w:r>
    </w:p>
    <w:p w14:paraId="37C1F021">
      <w:pPr>
        <w:spacing w:line="360" w:lineRule="auto"/>
        <w:ind w:left="105" w:leftChars="50" w:right="105" w:rightChars="50"/>
        <w:jc w:val="left"/>
        <w:rPr>
          <w:rFonts w:ascii="Times New Roman" w:hAnsi="Times New Roman" w:cs="Times New Roman"/>
          <w:kern w:val="0"/>
          <w:szCs w:val="21"/>
        </w:rPr>
      </w:pPr>
      <w:r>
        <w:rPr>
          <w:rFonts w:hint="eastAsia" w:ascii="Times New Roman" w:hAnsi="Times New Roman" w:cs="Times New Roman"/>
          <w:kern w:val="0"/>
          <w:szCs w:val="21"/>
        </w:rPr>
        <w:t>"Appendix A: CRC-16 calculation code C language version" can be used for reference.</w:t>
      </w:r>
    </w:p>
    <w:p w14:paraId="1147543E">
      <w:pPr>
        <w:spacing w:line="360" w:lineRule="auto"/>
        <w:ind w:left="105" w:leftChars="50" w:right="105" w:rightChars="50"/>
        <w:jc w:val="left"/>
        <w:rPr>
          <w:rFonts w:ascii="Times New Roman" w:hAnsi="Times New Roman" w:cs="Times New Roman"/>
          <w:kern w:val="0"/>
          <w:szCs w:val="21"/>
        </w:rPr>
      </w:pPr>
      <w:r>
        <w:rPr>
          <w:rFonts w:hint="eastAsia" w:ascii="Times New Roman" w:hAnsi="Times New Roman" w:cs="Times New Roman"/>
          <w:kern w:val="0"/>
          <w:szCs w:val="21"/>
        </w:rPr>
        <w:t>6. Equipment address</w:t>
      </w:r>
    </w:p>
    <w:p w14:paraId="53F1F489">
      <w:pPr>
        <w:spacing w:line="360" w:lineRule="auto"/>
        <w:ind w:left="105" w:leftChars="50" w:right="105" w:rightChars="50"/>
        <w:jc w:val="left"/>
        <w:rPr>
          <w:rFonts w:ascii="Times New Roman" w:hAnsi="Times New Roman" w:cs="Times New Roman"/>
          <w:b/>
          <w:kern w:val="0"/>
          <w:sz w:val="28"/>
          <w:szCs w:val="28"/>
        </w:rPr>
      </w:pPr>
      <w:r>
        <w:rPr>
          <w:rFonts w:hint="eastAsia" w:ascii="Times New Roman" w:hAnsi="Times New Roman" w:cs="Times New Roman"/>
          <w:kern w:val="0"/>
          <w:szCs w:val="21"/>
        </w:rPr>
        <w:t>The factory default device address of power supply is 0x01, with valid values of 1-247, and 0 is the broadcast address. The change is made by setting the register 2000.</w:t>
      </w:r>
    </w:p>
    <w:p w14:paraId="1C90DDD1">
      <w:pPr>
        <w:spacing w:line="500" w:lineRule="exact"/>
        <w:jc w:val="center"/>
        <w:rPr>
          <w:rFonts w:ascii="Times New Roman" w:hAnsi="Times New Roman" w:cs="Times New Roman"/>
          <w:b/>
          <w:kern w:val="0"/>
          <w:sz w:val="28"/>
          <w:szCs w:val="28"/>
        </w:rPr>
      </w:pPr>
      <w:r>
        <w:rPr>
          <w:rFonts w:hint="eastAsia" w:ascii="Times New Roman" w:hAnsi="Times New Roman" w:cs="Times New Roman"/>
          <w:b/>
          <w:kern w:val="0"/>
          <w:sz w:val="28"/>
          <w:szCs w:val="28"/>
        </w:rPr>
        <w:t>Register address and function list</w:t>
      </w:r>
    </w:p>
    <w:tbl>
      <w:tblPr>
        <w:tblStyle w:val="16"/>
        <w:tblW w:w="9495" w:type="dxa"/>
        <w:jc w:val="center"/>
        <w:tblLayout w:type="fixed"/>
        <w:tblCellMar>
          <w:top w:w="0" w:type="dxa"/>
          <w:left w:w="108" w:type="dxa"/>
          <w:bottom w:w="0" w:type="dxa"/>
          <w:right w:w="108" w:type="dxa"/>
        </w:tblCellMar>
      </w:tblPr>
      <w:tblGrid>
        <w:gridCol w:w="1491"/>
        <w:gridCol w:w="943"/>
        <w:gridCol w:w="3512"/>
        <w:gridCol w:w="3549"/>
      </w:tblGrid>
      <w:tr w14:paraId="48920944">
        <w:tblPrEx>
          <w:tblCellMar>
            <w:top w:w="0" w:type="dxa"/>
            <w:left w:w="108" w:type="dxa"/>
            <w:bottom w:w="0" w:type="dxa"/>
            <w:right w:w="108" w:type="dxa"/>
          </w:tblCellMar>
        </w:tblPrEx>
        <w:trPr>
          <w:trHeight w:val="23" w:hRule="atLeast"/>
          <w:jc w:val="center"/>
        </w:trPr>
        <w:tc>
          <w:tcPr>
            <w:tcW w:w="1491" w:type="dxa"/>
            <w:tcBorders>
              <w:top w:val="single" w:color="auto" w:sz="4" w:space="0"/>
              <w:left w:val="single" w:color="auto" w:sz="4" w:space="0"/>
              <w:bottom w:val="single" w:color="auto" w:sz="4" w:space="0"/>
              <w:right w:val="single" w:color="auto" w:sz="4" w:space="0"/>
            </w:tcBorders>
            <w:vAlign w:val="center"/>
          </w:tcPr>
          <w:p w14:paraId="2BBFFC30">
            <w:pPr>
              <w:widowControl/>
              <w:tabs>
                <w:tab w:val="left" w:pos="649"/>
              </w:tabs>
              <w:jc w:val="center"/>
              <w:rPr>
                <w:rFonts w:ascii="Times New Roman" w:hAnsi="Times New Roman" w:cs="Times New Roman"/>
                <w:b/>
                <w:bCs/>
                <w:kern w:val="0"/>
                <w:szCs w:val="21"/>
              </w:rPr>
            </w:pPr>
            <w:r>
              <w:rPr>
                <w:rFonts w:hint="eastAsia" w:ascii="Times New Roman" w:hAnsi="Times New Roman" w:cs="Times New Roman"/>
                <w:b/>
                <w:bCs/>
                <w:kern w:val="0"/>
                <w:szCs w:val="21"/>
              </w:rPr>
              <w:t>Register Address (Decimal)</w:t>
            </w:r>
          </w:p>
        </w:tc>
        <w:tc>
          <w:tcPr>
            <w:tcW w:w="943" w:type="dxa"/>
            <w:tcBorders>
              <w:top w:val="single" w:color="auto" w:sz="4" w:space="0"/>
              <w:left w:val="nil"/>
              <w:bottom w:val="single" w:color="auto" w:sz="4" w:space="0"/>
              <w:right w:val="single" w:color="auto" w:sz="4" w:space="0"/>
            </w:tcBorders>
            <w:vAlign w:val="center"/>
          </w:tcPr>
          <w:p w14:paraId="59B46F38">
            <w:pPr>
              <w:widowControl/>
              <w:jc w:val="center"/>
              <w:rPr>
                <w:rFonts w:ascii="Times New Roman" w:hAnsi="Times New Roman" w:cs="Times New Roman"/>
                <w:b/>
                <w:bCs/>
                <w:kern w:val="0"/>
                <w:szCs w:val="21"/>
              </w:rPr>
            </w:pPr>
            <w:r>
              <w:rPr>
                <w:rFonts w:hint="eastAsia" w:ascii="Times New Roman" w:hAnsi="Times New Roman" w:cs="Times New Roman"/>
                <w:b/>
                <w:bCs/>
                <w:kern w:val="0"/>
                <w:szCs w:val="21"/>
              </w:rPr>
              <w:t>attribute</w:t>
            </w:r>
          </w:p>
        </w:tc>
        <w:tc>
          <w:tcPr>
            <w:tcW w:w="3512" w:type="dxa"/>
            <w:tcBorders>
              <w:top w:val="single" w:color="auto" w:sz="4" w:space="0"/>
              <w:left w:val="nil"/>
              <w:bottom w:val="single" w:color="auto" w:sz="4" w:space="0"/>
              <w:right w:val="single" w:color="auto" w:sz="4" w:space="0"/>
            </w:tcBorders>
            <w:vAlign w:val="center"/>
          </w:tcPr>
          <w:p w14:paraId="53004B8E">
            <w:pPr>
              <w:widowControl/>
              <w:jc w:val="center"/>
              <w:rPr>
                <w:rFonts w:ascii="Times New Roman" w:hAnsi="Times New Roman" w:cs="Times New Roman"/>
                <w:b/>
                <w:bCs/>
                <w:kern w:val="0"/>
                <w:szCs w:val="21"/>
              </w:rPr>
            </w:pPr>
            <w:r>
              <w:rPr>
                <w:rFonts w:hint="eastAsia" w:ascii="Times New Roman" w:hAnsi="Times New Roman" w:cs="Times New Roman"/>
                <w:b/>
                <w:bCs/>
                <w:kern w:val="0"/>
                <w:szCs w:val="21"/>
              </w:rPr>
              <w:t>meaning</w:t>
            </w:r>
          </w:p>
        </w:tc>
        <w:tc>
          <w:tcPr>
            <w:tcW w:w="3549" w:type="dxa"/>
            <w:tcBorders>
              <w:top w:val="single" w:color="auto" w:sz="4" w:space="0"/>
              <w:left w:val="nil"/>
              <w:bottom w:val="single" w:color="auto" w:sz="4" w:space="0"/>
              <w:right w:val="single" w:color="auto" w:sz="4" w:space="0"/>
            </w:tcBorders>
            <w:vAlign w:val="center"/>
          </w:tcPr>
          <w:p w14:paraId="59FD176B">
            <w:pPr>
              <w:widowControl/>
              <w:jc w:val="center"/>
              <w:rPr>
                <w:rFonts w:ascii="Times New Roman" w:hAnsi="Times New Roman" w:cs="Times New Roman"/>
                <w:b/>
                <w:bCs/>
                <w:kern w:val="0"/>
                <w:szCs w:val="21"/>
              </w:rPr>
            </w:pPr>
            <w:r>
              <w:rPr>
                <w:rFonts w:hint="eastAsia" w:ascii="Times New Roman" w:hAnsi="Times New Roman" w:cs="Times New Roman"/>
                <w:b/>
                <w:bCs/>
                <w:kern w:val="0"/>
                <w:szCs w:val="21"/>
              </w:rPr>
              <w:t>annotations</w:t>
            </w:r>
          </w:p>
        </w:tc>
      </w:tr>
      <w:tr w14:paraId="6B70E812">
        <w:tblPrEx>
          <w:tblCellMar>
            <w:top w:w="0" w:type="dxa"/>
            <w:left w:w="108" w:type="dxa"/>
            <w:bottom w:w="0" w:type="dxa"/>
            <w:right w:w="108" w:type="dxa"/>
          </w:tblCellMar>
        </w:tblPrEx>
        <w:trPr>
          <w:trHeight w:val="23" w:hRule="atLeast"/>
          <w:jc w:val="center"/>
        </w:trPr>
        <w:tc>
          <w:tcPr>
            <w:tcW w:w="1491" w:type="dxa"/>
            <w:tcBorders>
              <w:top w:val="nil"/>
              <w:left w:val="single" w:color="auto" w:sz="4" w:space="0"/>
              <w:bottom w:val="single" w:color="auto" w:sz="4" w:space="0"/>
              <w:right w:val="single" w:color="auto" w:sz="4" w:space="0"/>
            </w:tcBorders>
            <w:vAlign w:val="center"/>
          </w:tcPr>
          <w:p w14:paraId="489453DB">
            <w:pPr>
              <w:widowControl/>
              <w:jc w:val="center"/>
              <w:rPr>
                <w:rFonts w:ascii="Times New Roman" w:hAnsi="Times New Roman" w:cs="Times New Roman"/>
                <w:kern w:val="0"/>
                <w:szCs w:val="21"/>
              </w:rPr>
            </w:pPr>
            <w:r>
              <w:rPr>
                <w:rFonts w:ascii="Times New Roman" w:hAnsi="Times New Roman" w:cs="Times New Roman"/>
                <w:kern w:val="0"/>
                <w:szCs w:val="21"/>
              </w:rPr>
              <w:t>1000</w:t>
            </w:r>
          </w:p>
        </w:tc>
        <w:tc>
          <w:tcPr>
            <w:tcW w:w="943" w:type="dxa"/>
            <w:tcBorders>
              <w:top w:val="nil"/>
              <w:left w:val="nil"/>
              <w:bottom w:val="single" w:color="auto" w:sz="4" w:space="0"/>
              <w:right w:val="single" w:color="auto" w:sz="4" w:space="0"/>
            </w:tcBorders>
            <w:vAlign w:val="center"/>
          </w:tcPr>
          <w:p w14:paraId="09140BCD">
            <w:pPr>
              <w:widowControl/>
              <w:jc w:val="center"/>
              <w:rPr>
                <w:rFonts w:ascii="Times New Roman" w:hAnsi="Times New Roman" w:cs="Times New Roman"/>
                <w:kern w:val="0"/>
                <w:szCs w:val="21"/>
              </w:rPr>
            </w:pPr>
            <w:r>
              <w:rPr>
                <w:rFonts w:hint="eastAsia" w:ascii="Times New Roman" w:hAnsi="Times New Roman" w:cs="Times New Roman"/>
                <w:kern w:val="0"/>
                <w:szCs w:val="21"/>
              </w:rPr>
              <w:t>read only</w:t>
            </w:r>
          </w:p>
        </w:tc>
        <w:tc>
          <w:tcPr>
            <w:tcW w:w="3512" w:type="dxa"/>
            <w:tcBorders>
              <w:top w:val="nil"/>
              <w:left w:val="nil"/>
              <w:bottom w:val="single" w:color="auto" w:sz="4" w:space="0"/>
              <w:right w:val="single" w:color="auto" w:sz="4" w:space="0"/>
            </w:tcBorders>
            <w:vAlign w:val="center"/>
          </w:tcPr>
          <w:p w14:paraId="2B47C6B4">
            <w:pPr>
              <w:widowControl/>
              <w:jc w:val="center"/>
              <w:rPr>
                <w:rFonts w:ascii="Times New Roman" w:hAnsi="Times New Roman" w:cs="Times New Roman"/>
                <w:kern w:val="0"/>
                <w:szCs w:val="21"/>
              </w:rPr>
            </w:pPr>
            <w:r>
              <w:rPr>
                <w:rFonts w:hint="eastAsia" w:ascii="Times New Roman" w:hAnsi="Times New Roman" w:cs="Times New Roman"/>
                <w:kern w:val="0"/>
                <w:szCs w:val="21"/>
              </w:rPr>
              <w:t>Output voltage</w:t>
            </w:r>
          </w:p>
        </w:tc>
        <w:tc>
          <w:tcPr>
            <w:tcW w:w="3549" w:type="dxa"/>
            <w:tcBorders>
              <w:top w:val="nil"/>
              <w:left w:val="nil"/>
              <w:bottom w:val="single" w:color="auto" w:sz="4" w:space="0"/>
              <w:right w:val="single" w:color="auto" w:sz="4" w:space="0"/>
            </w:tcBorders>
            <w:vAlign w:val="center"/>
          </w:tcPr>
          <w:p w14:paraId="70133209">
            <w:pPr>
              <w:widowControl/>
              <w:jc w:val="center"/>
              <w:rPr>
                <w:rFonts w:ascii="Times New Roman" w:hAnsi="Times New Roman" w:cs="Times New Roman"/>
                <w:kern w:val="0"/>
                <w:szCs w:val="21"/>
              </w:rPr>
            </w:pPr>
          </w:p>
        </w:tc>
      </w:tr>
      <w:tr w14:paraId="7F5A3F81">
        <w:tblPrEx>
          <w:tblCellMar>
            <w:top w:w="0" w:type="dxa"/>
            <w:left w:w="108" w:type="dxa"/>
            <w:bottom w:w="0" w:type="dxa"/>
            <w:right w:w="108" w:type="dxa"/>
          </w:tblCellMar>
        </w:tblPrEx>
        <w:trPr>
          <w:trHeight w:val="23" w:hRule="atLeast"/>
          <w:jc w:val="center"/>
        </w:trPr>
        <w:tc>
          <w:tcPr>
            <w:tcW w:w="1491" w:type="dxa"/>
            <w:tcBorders>
              <w:top w:val="nil"/>
              <w:left w:val="single" w:color="auto" w:sz="4" w:space="0"/>
              <w:bottom w:val="single" w:color="auto" w:sz="4" w:space="0"/>
              <w:right w:val="single" w:color="auto" w:sz="4" w:space="0"/>
            </w:tcBorders>
            <w:vAlign w:val="center"/>
          </w:tcPr>
          <w:p w14:paraId="6E427470">
            <w:pPr>
              <w:widowControl/>
              <w:jc w:val="center"/>
              <w:rPr>
                <w:rFonts w:ascii="Times New Roman" w:hAnsi="Times New Roman" w:cs="Times New Roman"/>
                <w:kern w:val="0"/>
                <w:szCs w:val="21"/>
              </w:rPr>
            </w:pPr>
            <w:r>
              <w:rPr>
                <w:rFonts w:ascii="Times New Roman" w:hAnsi="Times New Roman" w:cs="Times New Roman"/>
                <w:kern w:val="0"/>
                <w:szCs w:val="21"/>
              </w:rPr>
              <w:t>1001</w:t>
            </w:r>
          </w:p>
        </w:tc>
        <w:tc>
          <w:tcPr>
            <w:tcW w:w="943" w:type="dxa"/>
            <w:tcBorders>
              <w:top w:val="nil"/>
              <w:left w:val="nil"/>
              <w:bottom w:val="single" w:color="auto" w:sz="4" w:space="0"/>
              <w:right w:val="single" w:color="auto" w:sz="4" w:space="0"/>
            </w:tcBorders>
            <w:vAlign w:val="center"/>
          </w:tcPr>
          <w:p w14:paraId="566D1D3F">
            <w:pPr>
              <w:widowControl/>
              <w:jc w:val="center"/>
              <w:rPr>
                <w:rFonts w:ascii="Times New Roman" w:hAnsi="Times New Roman" w:cs="Times New Roman"/>
                <w:kern w:val="0"/>
                <w:szCs w:val="21"/>
              </w:rPr>
            </w:pPr>
            <w:r>
              <w:rPr>
                <w:rFonts w:hint="eastAsia" w:ascii="Times New Roman" w:hAnsi="Times New Roman" w:cs="Times New Roman"/>
                <w:kern w:val="0"/>
                <w:szCs w:val="21"/>
              </w:rPr>
              <w:t>read only</w:t>
            </w:r>
          </w:p>
        </w:tc>
        <w:tc>
          <w:tcPr>
            <w:tcW w:w="3512" w:type="dxa"/>
            <w:tcBorders>
              <w:top w:val="nil"/>
              <w:left w:val="nil"/>
              <w:bottom w:val="single" w:color="auto" w:sz="4" w:space="0"/>
              <w:right w:val="single" w:color="auto" w:sz="4" w:space="0"/>
            </w:tcBorders>
            <w:vAlign w:val="center"/>
          </w:tcPr>
          <w:p w14:paraId="494CC018">
            <w:pPr>
              <w:widowControl/>
              <w:jc w:val="center"/>
              <w:rPr>
                <w:rFonts w:ascii="Times New Roman" w:hAnsi="Times New Roman" w:cs="Times New Roman"/>
                <w:kern w:val="0"/>
                <w:szCs w:val="21"/>
              </w:rPr>
            </w:pPr>
            <w:r>
              <w:rPr>
                <w:rFonts w:hint="eastAsia" w:ascii="Times New Roman" w:hAnsi="Times New Roman" w:cs="Times New Roman"/>
                <w:kern w:val="0"/>
                <w:szCs w:val="21"/>
              </w:rPr>
              <w:t>output current</w:t>
            </w:r>
          </w:p>
        </w:tc>
        <w:tc>
          <w:tcPr>
            <w:tcW w:w="3549" w:type="dxa"/>
            <w:tcBorders>
              <w:top w:val="nil"/>
              <w:left w:val="nil"/>
              <w:bottom w:val="single" w:color="auto" w:sz="4" w:space="0"/>
              <w:right w:val="single" w:color="auto" w:sz="4" w:space="0"/>
            </w:tcBorders>
            <w:vAlign w:val="center"/>
          </w:tcPr>
          <w:p w14:paraId="2ABBF5E7">
            <w:pPr>
              <w:widowControl/>
              <w:jc w:val="center"/>
              <w:rPr>
                <w:rFonts w:ascii="Times New Roman" w:hAnsi="Times New Roman" w:cs="Times New Roman"/>
                <w:kern w:val="0"/>
                <w:szCs w:val="21"/>
              </w:rPr>
            </w:pPr>
          </w:p>
        </w:tc>
      </w:tr>
      <w:tr w14:paraId="43A872DE">
        <w:tblPrEx>
          <w:tblCellMar>
            <w:top w:w="0" w:type="dxa"/>
            <w:left w:w="108" w:type="dxa"/>
            <w:bottom w:w="0" w:type="dxa"/>
            <w:right w:w="108" w:type="dxa"/>
          </w:tblCellMar>
        </w:tblPrEx>
        <w:trPr>
          <w:trHeight w:val="23" w:hRule="atLeast"/>
          <w:jc w:val="center"/>
        </w:trPr>
        <w:tc>
          <w:tcPr>
            <w:tcW w:w="1491" w:type="dxa"/>
            <w:tcBorders>
              <w:top w:val="nil"/>
              <w:left w:val="single" w:color="auto" w:sz="4" w:space="0"/>
              <w:bottom w:val="single" w:color="auto" w:sz="4" w:space="0"/>
              <w:right w:val="single" w:color="auto" w:sz="4" w:space="0"/>
            </w:tcBorders>
            <w:vAlign w:val="center"/>
          </w:tcPr>
          <w:p w14:paraId="65A4E0F3">
            <w:pPr>
              <w:widowControl/>
              <w:jc w:val="center"/>
              <w:rPr>
                <w:rFonts w:ascii="Times New Roman" w:hAnsi="Times New Roman" w:cs="Times New Roman"/>
                <w:kern w:val="0"/>
                <w:szCs w:val="21"/>
              </w:rPr>
            </w:pPr>
            <w:r>
              <w:rPr>
                <w:rFonts w:ascii="Times New Roman" w:hAnsi="Times New Roman" w:cs="Times New Roman"/>
                <w:kern w:val="0"/>
                <w:szCs w:val="21"/>
              </w:rPr>
              <w:t>1007</w:t>
            </w:r>
          </w:p>
        </w:tc>
        <w:tc>
          <w:tcPr>
            <w:tcW w:w="943" w:type="dxa"/>
            <w:tcBorders>
              <w:top w:val="nil"/>
              <w:left w:val="nil"/>
              <w:bottom w:val="single" w:color="auto" w:sz="4" w:space="0"/>
              <w:right w:val="single" w:color="auto" w:sz="4" w:space="0"/>
            </w:tcBorders>
            <w:vAlign w:val="center"/>
          </w:tcPr>
          <w:p w14:paraId="591C7D56">
            <w:pPr>
              <w:widowControl/>
              <w:jc w:val="center"/>
              <w:rPr>
                <w:rFonts w:ascii="Times New Roman" w:hAnsi="Times New Roman" w:cs="Times New Roman"/>
                <w:kern w:val="0"/>
                <w:szCs w:val="21"/>
              </w:rPr>
            </w:pPr>
            <w:r>
              <w:rPr>
                <w:rFonts w:hint="eastAsia" w:ascii="Times New Roman" w:hAnsi="Times New Roman" w:cs="Times New Roman"/>
                <w:kern w:val="0"/>
                <w:szCs w:val="21"/>
              </w:rPr>
              <w:t>read only</w:t>
            </w:r>
          </w:p>
        </w:tc>
        <w:tc>
          <w:tcPr>
            <w:tcW w:w="3512" w:type="dxa"/>
            <w:tcBorders>
              <w:top w:val="nil"/>
              <w:left w:val="nil"/>
              <w:bottom w:val="single" w:color="auto" w:sz="4" w:space="0"/>
              <w:right w:val="single" w:color="auto" w:sz="4" w:space="0"/>
            </w:tcBorders>
            <w:vAlign w:val="center"/>
          </w:tcPr>
          <w:p w14:paraId="330096AB">
            <w:pPr>
              <w:widowControl/>
              <w:jc w:val="center"/>
              <w:rPr>
                <w:rFonts w:ascii="Times New Roman" w:hAnsi="Times New Roman" w:cs="Times New Roman"/>
                <w:kern w:val="0"/>
                <w:szCs w:val="21"/>
              </w:rPr>
            </w:pPr>
            <w:r>
              <w:rPr>
                <w:rFonts w:hint="eastAsia" w:ascii="Times New Roman" w:hAnsi="Times New Roman" w:cs="Times New Roman"/>
                <w:kern w:val="0"/>
                <w:szCs w:val="21"/>
              </w:rPr>
              <w:t>device status</w:t>
            </w:r>
          </w:p>
        </w:tc>
        <w:tc>
          <w:tcPr>
            <w:tcW w:w="3549" w:type="dxa"/>
            <w:tcBorders>
              <w:top w:val="nil"/>
              <w:left w:val="nil"/>
              <w:bottom w:val="single" w:color="auto" w:sz="4" w:space="0"/>
              <w:right w:val="single" w:color="auto" w:sz="4" w:space="0"/>
            </w:tcBorders>
            <w:vAlign w:val="center"/>
          </w:tcPr>
          <w:p w14:paraId="6D48649B">
            <w:pPr>
              <w:widowControl/>
              <w:jc w:val="center"/>
              <w:rPr>
                <w:rFonts w:ascii="Times New Roman" w:hAnsi="Times New Roman" w:cs="Times New Roman"/>
                <w:kern w:val="0"/>
                <w:szCs w:val="21"/>
              </w:rPr>
            </w:pPr>
            <w:r>
              <w:rPr>
                <w:rFonts w:hint="eastAsia" w:ascii="Times New Roman" w:hAnsi="Times New Roman" w:cs="Times New Roman"/>
                <w:kern w:val="0"/>
                <w:szCs w:val="21"/>
              </w:rPr>
              <w:t>See state mode</w:t>
            </w:r>
          </w:p>
        </w:tc>
      </w:tr>
      <w:tr w14:paraId="1317A8EA">
        <w:tblPrEx>
          <w:tblCellMar>
            <w:top w:w="0" w:type="dxa"/>
            <w:left w:w="108" w:type="dxa"/>
            <w:bottom w:w="0" w:type="dxa"/>
            <w:right w:w="108" w:type="dxa"/>
          </w:tblCellMar>
        </w:tblPrEx>
        <w:trPr>
          <w:trHeight w:val="23" w:hRule="atLeast"/>
          <w:jc w:val="center"/>
        </w:trPr>
        <w:tc>
          <w:tcPr>
            <w:tcW w:w="1491" w:type="dxa"/>
            <w:tcBorders>
              <w:top w:val="nil"/>
              <w:left w:val="single" w:color="auto" w:sz="4" w:space="0"/>
              <w:bottom w:val="single" w:color="auto" w:sz="4" w:space="0"/>
              <w:right w:val="single" w:color="auto" w:sz="4" w:space="0"/>
            </w:tcBorders>
            <w:vAlign w:val="center"/>
          </w:tcPr>
          <w:p w14:paraId="1315AAE8">
            <w:pPr>
              <w:widowControl/>
              <w:jc w:val="center"/>
              <w:rPr>
                <w:rFonts w:ascii="Times New Roman" w:hAnsi="Times New Roman" w:cs="Times New Roman"/>
                <w:kern w:val="0"/>
                <w:szCs w:val="21"/>
              </w:rPr>
            </w:pPr>
            <w:r>
              <w:rPr>
                <w:rFonts w:ascii="Times New Roman" w:hAnsi="Times New Roman" w:cs="Times New Roman"/>
                <w:kern w:val="0"/>
                <w:szCs w:val="21"/>
              </w:rPr>
              <w:t>2000</w:t>
            </w:r>
          </w:p>
        </w:tc>
        <w:tc>
          <w:tcPr>
            <w:tcW w:w="943" w:type="dxa"/>
            <w:tcBorders>
              <w:top w:val="nil"/>
              <w:left w:val="nil"/>
              <w:bottom w:val="single" w:color="auto" w:sz="4" w:space="0"/>
              <w:right w:val="single" w:color="auto" w:sz="4" w:space="0"/>
            </w:tcBorders>
            <w:vAlign w:val="center"/>
          </w:tcPr>
          <w:p w14:paraId="6EC2740D">
            <w:pPr>
              <w:widowControl/>
              <w:jc w:val="center"/>
              <w:rPr>
                <w:rFonts w:ascii="Times New Roman" w:hAnsi="Times New Roman" w:cs="Times New Roman"/>
                <w:kern w:val="0"/>
                <w:szCs w:val="21"/>
              </w:rPr>
            </w:pPr>
            <w:r>
              <w:rPr>
                <w:rFonts w:hint="eastAsia" w:ascii="Times New Roman" w:hAnsi="Times New Roman" w:cs="Times New Roman"/>
                <w:kern w:val="0"/>
                <w:szCs w:val="21"/>
              </w:rPr>
              <w:t>Writable</w:t>
            </w:r>
          </w:p>
        </w:tc>
        <w:tc>
          <w:tcPr>
            <w:tcW w:w="3512" w:type="dxa"/>
            <w:tcBorders>
              <w:top w:val="nil"/>
              <w:left w:val="nil"/>
              <w:bottom w:val="single" w:color="auto" w:sz="4" w:space="0"/>
              <w:right w:val="single" w:color="auto" w:sz="4" w:space="0"/>
            </w:tcBorders>
            <w:vAlign w:val="center"/>
          </w:tcPr>
          <w:p w14:paraId="05CA54D8">
            <w:pPr>
              <w:widowControl/>
              <w:jc w:val="center"/>
              <w:rPr>
                <w:rFonts w:ascii="Times New Roman" w:hAnsi="Times New Roman" w:cs="Times New Roman"/>
                <w:kern w:val="0"/>
                <w:szCs w:val="21"/>
              </w:rPr>
            </w:pPr>
            <w:r>
              <w:rPr>
                <w:rFonts w:hint="eastAsia" w:ascii="Times New Roman" w:hAnsi="Times New Roman" w:cs="Times New Roman"/>
                <w:kern w:val="0"/>
                <w:szCs w:val="21"/>
              </w:rPr>
              <w:t>Device address</w:t>
            </w:r>
          </w:p>
        </w:tc>
        <w:tc>
          <w:tcPr>
            <w:tcW w:w="3549" w:type="dxa"/>
            <w:tcBorders>
              <w:top w:val="nil"/>
              <w:left w:val="nil"/>
              <w:bottom w:val="single" w:color="auto" w:sz="4" w:space="0"/>
              <w:right w:val="single" w:color="auto" w:sz="4" w:space="0"/>
            </w:tcBorders>
            <w:vAlign w:val="center"/>
          </w:tcPr>
          <w:p w14:paraId="287DF41E">
            <w:pPr>
              <w:widowControl/>
              <w:jc w:val="center"/>
              <w:rPr>
                <w:rFonts w:ascii="Times New Roman" w:hAnsi="Times New Roman" w:cs="Times New Roman"/>
                <w:kern w:val="0"/>
                <w:szCs w:val="21"/>
              </w:rPr>
            </w:pPr>
          </w:p>
        </w:tc>
      </w:tr>
      <w:tr w14:paraId="4EA893DD">
        <w:tblPrEx>
          <w:tblCellMar>
            <w:top w:w="0" w:type="dxa"/>
            <w:left w:w="108" w:type="dxa"/>
            <w:bottom w:w="0" w:type="dxa"/>
            <w:right w:w="108" w:type="dxa"/>
          </w:tblCellMar>
        </w:tblPrEx>
        <w:trPr>
          <w:trHeight w:val="23" w:hRule="atLeast"/>
          <w:jc w:val="center"/>
        </w:trPr>
        <w:tc>
          <w:tcPr>
            <w:tcW w:w="1491" w:type="dxa"/>
            <w:tcBorders>
              <w:top w:val="nil"/>
              <w:left w:val="single" w:color="auto" w:sz="4" w:space="0"/>
              <w:bottom w:val="single" w:color="auto" w:sz="4" w:space="0"/>
              <w:right w:val="single" w:color="auto" w:sz="4" w:space="0"/>
            </w:tcBorders>
            <w:vAlign w:val="center"/>
          </w:tcPr>
          <w:p w14:paraId="7F19A599">
            <w:pPr>
              <w:widowControl/>
              <w:jc w:val="center"/>
              <w:rPr>
                <w:rFonts w:ascii="Times New Roman" w:hAnsi="Times New Roman" w:cs="Times New Roman"/>
                <w:kern w:val="0"/>
                <w:szCs w:val="21"/>
              </w:rPr>
            </w:pPr>
            <w:r>
              <w:rPr>
                <w:rFonts w:ascii="Times New Roman" w:hAnsi="Times New Roman" w:cs="Times New Roman"/>
                <w:kern w:val="0"/>
                <w:szCs w:val="21"/>
              </w:rPr>
              <w:t>2001</w:t>
            </w:r>
          </w:p>
        </w:tc>
        <w:tc>
          <w:tcPr>
            <w:tcW w:w="943" w:type="dxa"/>
            <w:tcBorders>
              <w:top w:val="nil"/>
              <w:left w:val="nil"/>
              <w:bottom w:val="single" w:color="auto" w:sz="4" w:space="0"/>
              <w:right w:val="single" w:color="auto" w:sz="4" w:space="0"/>
            </w:tcBorders>
            <w:vAlign w:val="center"/>
          </w:tcPr>
          <w:p w14:paraId="082DB949">
            <w:pPr>
              <w:widowControl/>
              <w:jc w:val="center"/>
              <w:rPr>
                <w:rFonts w:ascii="Times New Roman" w:hAnsi="Times New Roman" w:cs="Times New Roman"/>
                <w:kern w:val="0"/>
                <w:szCs w:val="21"/>
              </w:rPr>
            </w:pPr>
            <w:r>
              <w:rPr>
                <w:rFonts w:hint="eastAsia" w:ascii="Times New Roman" w:hAnsi="Times New Roman" w:cs="Times New Roman"/>
                <w:kern w:val="0"/>
                <w:szCs w:val="21"/>
              </w:rPr>
              <w:t>Writable</w:t>
            </w:r>
          </w:p>
        </w:tc>
        <w:tc>
          <w:tcPr>
            <w:tcW w:w="3512" w:type="dxa"/>
            <w:tcBorders>
              <w:top w:val="nil"/>
              <w:left w:val="nil"/>
              <w:bottom w:val="single" w:color="auto" w:sz="4" w:space="0"/>
              <w:right w:val="single" w:color="auto" w:sz="4" w:space="0"/>
            </w:tcBorders>
            <w:vAlign w:val="center"/>
          </w:tcPr>
          <w:p w14:paraId="285E5B4E">
            <w:pPr>
              <w:widowControl/>
              <w:jc w:val="center"/>
              <w:rPr>
                <w:rFonts w:ascii="Times New Roman" w:hAnsi="Times New Roman" w:cs="Times New Roman"/>
                <w:kern w:val="0"/>
                <w:szCs w:val="21"/>
              </w:rPr>
            </w:pPr>
            <w:r>
              <w:rPr>
                <w:rFonts w:hint="eastAsia" w:ascii="Times New Roman" w:hAnsi="Times New Roman" w:cs="Times New Roman"/>
                <w:kern w:val="0"/>
                <w:szCs w:val="21"/>
              </w:rPr>
              <w:t>reference voltage</w:t>
            </w:r>
          </w:p>
        </w:tc>
        <w:tc>
          <w:tcPr>
            <w:tcW w:w="3549" w:type="dxa"/>
            <w:tcBorders>
              <w:top w:val="nil"/>
              <w:left w:val="nil"/>
              <w:bottom w:val="single" w:color="auto" w:sz="4" w:space="0"/>
              <w:right w:val="single" w:color="auto" w:sz="4" w:space="0"/>
            </w:tcBorders>
            <w:vAlign w:val="center"/>
          </w:tcPr>
          <w:p w14:paraId="0BF416E4">
            <w:pPr>
              <w:widowControl/>
              <w:jc w:val="center"/>
              <w:rPr>
                <w:rFonts w:ascii="Times New Roman" w:hAnsi="Times New Roman" w:cs="Times New Roman"/>
                <w:kern w:val="0"/>
                <w:szCs w:val="21"/>
              </w:rPr>
            </w:pPr>
          </w:p>
        </w:tc>
      </w:tr>
      <w:tr w14:paraId="79BBFAB3">
        <w:tblPrEx>
          <w:tblCellMar>
            <w:top w:w="0" w:type="dxa"/>
            <w:left w:w="108" w:type="dxa"/>
            <w:bottom w:w="0" w:type="dxa"/>
            <w:right w:w="108" w:type="dxa"/>
          </w:tblCellMar>
        </w:tblPrEx>
        <w:trPr>
          <w:trHeight w:val="23" w:hRule="atLeast"/>
          <w:jc w:val="center"/>
        </w:trPr>
        <w:tc>
          <w:tcPr>
            <w:tcW w:w="1491" w:type="dxa"/>
            <w:tcBorders>
              <w:top w:val="nil"/>
              <w:left w:val="single" w:color="auto" w:sz="4" w:space="0"/>
              <w:bottom w:val="single" w:color="auto" w:sz="4" w:space="0"/>
              <w:right w:val="single" w:color="auto" w:sz="4" w:space="0"/>
            </w:tcBorders>
            <w:vAlign w:val="center"/>
          </w:tcPr>
          <w:p w14:paraId="124F7366">
            <w:pPr>
              <w:widowControl/>
              <w:jc w:val="center"/>
              <w:rPr>
                <w:rFonts w:ascii="Times New Roman" w:hAnsi="Times New Roman" w:cs="Times New Roman"/>
                <w:kern w:val="0"/>
                <w:szCs w:val="21"/>
              </w:rPr>
            </w:pPr>
            <w:r>
              <w:rPr>
                <w:rFonts w:ascii="Times New Roman" w:hAnsi="Times New Roman" w:cs="Times New Roman"/>
                <w:kern w:val="0"/>
                <w:szCs w:val="21"/>
              </w:rPr>
              <w:t>2002</w:t>
            </w:r>
          </w:p>
        </w:tc>
        <w:tc>
          <w:tcPr>
            <w:tcW w:w="943" w:type="dxa"/>
            <w:tcBorders>
              <w:top w:val="nil"/>
              <w:left w:val="nil"/>
              <w:bottom w:val="single" w:color="auto" w:sz="4" w:space="0"/>
              <w:right w:val="single" w:color="auto" w:sz="4" w:space="0"/>
            </w:tcBorders>
            <w:vAlign w:val="center"/>
          </w:tcPr>
          <w:p w14:paraId="428DB1AC">
            <w:pPr>
              <w:widowControl/>
              <w:jc w:val="center"/>
              <w:rPr>
                <w:rFonts w:ascii="Times New Roman" w:hAnsi="Times New Roman" w:cs="Times New Roman"/>
                <w:kern w:val="0"/>
                <w:szCs w:val="21"/>
              </w:rPr>
            </w:pPr>
            <w:r>
              <w:rPr>
                <w:rFonts w:hint="eastAsia" w:ascii="Times New Roman" w:hAnsi="Times New Roman" w:cs="Times New Roman"/>
                <w:kern w:val="0"/>
                <w:szCs w:val="21"/>
              </w:rPr>
              <w:t>Writable</w:t>
            </w:r>
          </w:p>
        </w:tc>
        <w:tc>
          <w:tcPr>
            <w:tcW w:w="3512" w:type="dxa"/>
            <w:tcBorders>
              <w:top w:val="nil"/>
              <w:left w:val="nil"/>
              <w:bottom w:val="single" w:color="auto" w:sz="4" w:space="0"/>
              <w:right w:val="single" w:color="auto" w:sz="4" w:space="0"/>
            </w:tcBorders>
            <w:vAlign w:val="center"/>
          </w:tcPr>
          <w:p w14:paraId="35DC42D0">
            <w:pPr>
              <w:widowControl/>
              <w:jc w:val="center"/>
              <w:rPr>
                <w:rFonts w:ascii="Times New Roman" w:hAnsi="Times New Roman" w:cs="Times New Roman"/>
                <w:kern w:val="0"/>
                <w:szCs w:val="21"/>
              </w:rPr>
            </w:pPr>
            <w:r>
              <w:rPr>
                <w:rFonts w:hint="eastAsia" w:ascii="Times New Roman" w:hAnsi="Times New Roman" w:cs="Times New Roman"/>
                <w:kern w:val="0"/>
                <w:szCs w:val="21"/>
              </w:rPr>
              <w:t>Reference current</w:t>
            </w:r>
          </w:p>
        </w:tc>
        <w:tc>
          <w:tcPr>
            <w:tcW w:w="3549" w:type="dxa"/>
            <w:tcBorders>
              <w:top w:val="nil"/>
              <w:left w:val="nil"/>
              <w:bottom w:val="single" w:color="auto" w:sz="4" w:space="0"/>
              <w:right w:val="single" w:color="auto" w:sz="4" w:space="0"/>
            </w:tcBorders>
            <w:vAlign w:val="center"/>
          </w:tcPr>
          <w:p w14:paraId="72B5807F">
            <w:pPr>
              <w:widowControl/>
              <w:jc w:val="center"/>
              <w:rPr>
                <w:rFonts w:ascii="Times New Roman" w:hAnsi="Times New Roman" w:cs="Times New Roman"/>
                <w:kern w:val="0"/>
                <w:szCs w:val="21"/>
              </w:rPr>
            </w:pPr>
          </w:p>
        </w:tc>
      </w:tr>
      <w:tr w14:paraId="159EF4A8">
        <w:tblPrEx>
          <w:tblCellMar>
            <w:top w:w="0" w:type="dxa"/>
            <w:left w:w="108" w:type="dxa"/>
            <w:bottom w:w="0" w:type="dxa"/>
            <w:right w:w="108" w:type="dxa"/>
          </w:tblCellMar>
        </w:tblPrEx>
        <w:trPr>
          <w:trHeight w:val="23" w:hRule="atLeast"/>
          <w:jc w:val="center"/>
        </w:trPr>
        <w:tc>
          <w:tcPr>
            <w:tcW w:w="1491" w:type="dxa"/>
            <w:tcBorders>
              <w:top w:val="nil"/>
              <w:left w:val="single" w:color="auto" w:sz="4" w:space="0"/>
              <w:bottom w:val="single" w:color="auto" w:sz="4" w:space="0"/>
              <w:right w:val="single" w:color="auto" w:sz="4" w:space="0"/>
            </w:tcBorders>
            <w:vAlign w:val="center"/>
          </w:tcPr>
          <w:p w14:paraId="47A1EDC1">
            <w:pPr>
              <w:widowControl/>
              <w:jc w:val="center"/>
              <w:rPr>
                <w:rFonts w:ascii="Times New Roman" w:hAnsi="Times New Roman" w:cs="Times New Roman"/>
                <w:kern w:val="0"/>
                <w:szCs w:val="21"/>
              </w:rPr>
            </w:pPr>
            <w:r>
              <w:rPr>
                <w:rFonts w:ascii="Times New Roman" w:hAnsi="Times New Roman" w:cs="Times New Roman"/>
                <w:kern w:val="0"/>
                <w:szCs w:val="21"/>
              </w:rPr>
              <w:t>2003</w:t>
            </w:r>
          </w:p>
        </w:tc>
        <w:tc>
          <w:tcPr>
            <w:tcW w:w="943" w:type="dxa"/>
            <w:tcBorders>
              <w:top w:val="nil"/>
              <w:left w:val="nil"/>
              <w:bottom w:val="single" w:color="auto" w:sz="4" w:space="0"/>
              <w:right w:val="single" w:color="auto" w:sz="4" w:space="0"/>
            </w:tcBorders>
            <w:vAlign w:val="center"/>
          </w:tcPr>
          <w:p w14:paraId="695BA64E">
            <w:pPr>
              <w:widowControl/>
              <w:jc w:val="center"/>
              <w:rPr>
                <w:rFonts w:ascii="Times New Roman" w:hAnsi="Times New Roman" w:cs="Times New Roman"/>
                <w:kern w:val="0"/>
                <w:szCs w:val="21"/>
              </w:rPr>
            </w:pPr>
            <w:r>
              <w:rPr>
                <w:rFonts w:hint="eastAsia" w:ascii="Times New Roman" w:hAnsi="Times New Roman" w:cs="Times New Roman"/>
                <w:kern w:val="0"/>
                <w:szCs w:val="21"/>
              </w:rPr>
              <w:t>Writable</w:t>
            </w:r>
          </w:p>
        </w:tc>
        <w:tc>
          <w:tcPr>
            <w:tcW w:w="3512" w:type="dxa"/>
            <w:tcBorders>
              <w:top w:val="nil"/>
              <w:left w:val="nil"/>
              <w:bottom w:val="single" w:color="auto" w:sz="4" w:space="0"/>
              <w:right w:val="single" w:color="auto" w:sz="4" w:space="0"/>
            </w:tcBorders>
            <w:vAlign w:val="center"/>
          </w:tcPr>
          <w:p w14:paraId="18026ED4">
            <w:pPr>
              <w:widowControl/>
              <w:jc w:val="center"/>
              <w:rPr>
                <w:rFonts w:ascii="Times New Roman" w:hAnsi="Times New Roman" w:cs="Times New Roman"/>
                <w:kern w:val="0"/>
                <w:szCs w:val="21"/>
              </w:rPr>
            </w:pPr>
            <w:r>
              <w:rPr>
                <w:rFonts w:hint="eastAsia" w:ascii="Times New Roman" w:hAnsi="Times New Roman" w:cs="Times New Roman"/>
                <w:kern w:val="0"/>
                <w:szCs w:val="21"/>
              </w:rPr>
              <w:t>Overvoltage value</w:t>
            </w:r>
          </w:p>
        </w:tc>
        <w:tc>
          <w:tcPr>
            <w:tcW w:w="3549" w:type="dxa"/>
            <w:tcBorders>
              <w:top w:val="nil"/>
              <w:left w:val="nil"/>
              <w:bottom w:val="single" w:color="auto" w:sz="4" w:space="0"/>
              <w:right w:val="single" w:color="auto" w:sz="4" w:space="0"/>
            </w:tcBorders>
            <w:vAlign w:val="center"/>
          </w:tcPr>
          <w:p w14:paraId="66F52434">
            <w:pPr>
              <w:widowControl/>
              <w:jc w:val="center"/>
              <w:rPr>
                <w:rFonts w:ascii="Times New Roman" w:hAnsi="Times New Roman" w:cs="Times New Roman"/>
                <w:kern w:val="0"/>
                <w:szCs w:val="21"/>
              </w:rPr>
            </w:pPr>
          </w:p>
        </w:tc>
      </w:tr>
      <w:tr w14:paraId="0897EADC">
        <w:tblPrEx>
          <w:tblCellMar>
            <w:top w:w="0" w:type="dxa"/>
            <w:left w:w="108" w:type="dxa"/>
            <w:bottom w:w="0" w:type="dxa"/>
            <w:right w:w="108" w:type="dxa"/>
          </w:tblCellMar>
        </w:tblPrEx>
        <w:trPr>
          <w:trHeight w:val="23" w:hRule="atLeast"/>
          <w:jc w:val="center"/>
        </w:trPr>
        <w:tc>
          <w:tcPr>
            <w:tcW w:w="1491" w:type="dxa"/>
            <w:tcBorders>
              <w:top w:val="nil"/>
              <w:left w:val="single" w:color="auto" w:sz="4" w:space="0"/>
              <w:bottom w:val="single" w:color="auto" w:sz="4" w:space="0"/>
              <w:right w:val="single" w:color="auto" w:sz="4" w:space="0"/>
            </w:tcBorders>
            <w:vAlign w:val="center"/>
          </w:tcPr>
          <w:p w14:paraId="346383DB">
            <w:pPr>
              <w:widowControl/>
              <w:jc w:val="center"/>
              <w:rPr>
                <w:rFonts w:ascii="Times New Roman" w:hAnsi="Times New Roman" w:cs="Times New Roman"/>
                <w:kern w:val="0"/>
                <w:szCs w:val="21"/>
              </w:rPr>
            </w:pPr>
            <w:r>
              <w:rPr>
                <w:rFonts w:hint="eastAsia" w:ascii="Times New Roman" w:hAnsi="Times New Roman" w:cs="Times New Roman"/>
                <w:kern w:val="0"/>
                <w:szCs w:val="21"/>
              </w:rPr>
              <w:t>2005</w:t>
            </w:r>
          </w:p>
        </w:tc>
        <w:tc>
          <w:tcPr>
            <w:tcW w:w="943" w:type="dxa"/>
            <w:tcBorders>
              <w:top w:val="nil"/>
              <w:left w:val="nil"/>
              <w:bottom w:val="single" w:color="auto" w:sz="4" w:space="0"/>
              <w:right w:val="single" w:color="auto" w:sz="4" w:space="0"/>
            </w:tcBorders>
            <w:vAlign w:val="center"/>
          </w:tcPr>
          <w:p w14:paraId="006C3285">
            <w:pPr>
              <w:widowControl/>
              <w:jc w:val="center"/>
              <w:rPr>
                <w:rFonts w:hint="eastAsia" w:ascii="Times New Roman" w:hAnsi="Times New Roman" w:cs="Times New Roman"/>
                <w:kern w:val="0"/>
                <w:szCs w:val="21"/>
              </w:rPr>
            </w:pPr>
            <w:r>
              <w:rPr>
                <w:rFonts w:hint="eastAsia" w:ascii="Times New Roman" w:hAnsi="Times New Roman" w:cs="Times New Roman"/>
                <w:kern w:val="0"/>
                <w:szCs w:val="21"/>
              </w:rPr>
              <w:t>Writable</w:t>
            </w:r>
          </w:p>
        </w:tc>
        <w:tc>
          <w:tcPr>
            <w:tcW w:w="3512" w:type="dxa"/>
            <w:tcBorders>
              <w:top w:val="nil"/>
              <w:left w:val="nil"/>
              <w:bottom w:val="single" w:color="auto" w:sz="4" w:space="0"/>
              <w:right w:val="single" w:color="auto" w:sz="4" w:space="0"/>
            </w:tcBorders>
            <w:vAlign w:val="center"/>
          </w:tcPr>
          <w:p w14:paraId="0390F22D">
            <w:pPr>
              <w:widowControl/>
              <w:jc w:val="center"/>
              <w:rPr>
                <w:rFonts w:hint="eastAsia" w:ascii="Times New Roman" w:hAnsi="Times New Roman" w:cs="Times New Roman"/>
                <w:kern w:val="0"/>
                <w:szCs w:val="21"/>
              </w:rPr>
            </w:pPr>
            <w:r>
              <w:rPr>
                <w:rFonts w:hint="eastAsia" w:ascii="Times New Roman" w:hAnsi="Times New Roman" w:cs="Times New Roman"/>
                <w:kern w:val="0"/>
                <w:szCs w:val="21"/>
              </w:rPr>
              <w:t>Overcurrent value</w:t>
            </w:r>
          </w:p>
        </w:tc>
        <w:tc>
          <w:tcPr>
            <w:tcW w:w="3549" w:type="dxa"/>
            <w:tcBorders>
              <w:top w:val="nil"/>
              <w:left w:val="nil"/>
              <w:bottom w:val="single" w:color="auto" w:sz="4" w:space="0"/>
              <w:right w:val="single" w:color="auto" w:sz="4" w:space="0"/>
            </w:tcBorders>
            <w:vAlign w:val="center"/>
          </w:tcPr>
          <w:p w14:paraId="7544CD80">
            <w:pPr>
              <w:widowControl/>
              <w:jc w:val="center"/>
              <w:rPr>
                <w:rFonts w:ascii="Times New Roman" w:hAnsi="Times New Roman" w:cs="Times New Roman"/>
                <w:kern w:val="0"/>
                <w:szCs w:val="21"/>
              </w:rPr>
            </w:pPr>
          </w:p>
        </w:tc>
      </w:tr>
      <w:tr w14:paraId="7D4E34C7">
        <w:tblPrEx>
          <w:tblCellMar>
            <w:top w:w="0" w:type="dxa"/>
            <w:left w:w="108" w:type="dxa"/>
            <w:bottom w:w="0" w:type="dxa"/>
            <w:right w:w="108" w:type="dxa"/>
          </w:tblCellMar>
        </w:tblPrEx>
        <w:trPr>
          <w:trHeight w:val="23" w:hRule="atLeast"/>
          <w:jc w:val="center"/>
        </w:trPr>
        <w:tc>
          <w:tcPr>
            <w:tcW w:w="1491" w:type="dxa"/>
            <w:tcBorders>
              <w:top w:val="nil"/>
              <w:left w:val="single" w:color="auto" w:sz="4" w:space="0"/>
              <w:bottom w:val="single" w:color="auto" w:sz="4" w:space="0"/>
              <w:right w:val="single" w:color="auto" w:sz="4" w:space="0"/>
            </w:tcBorders>
            <w:vAlign w:val="center"/>
          </w:tcPr>
          <w:p w14:paraId="19C0AC5A">
            <w:pPr>
              <w:widowControl/>
              <w:jc w:val="center"/>
              <w:rPr>
                <w:rFonts w:ascii="Times New Roman" w:hAnsi="Times New Roman" w:cs="Times New Roman"/>
                <w:kern w:val="0"/>
                <w:szCs w:val="21"/>
              </w:rPr>
            </w:pPr>
            <w:r>
              <w:rPr>
                <w:rFonts w:hint="eastAsia" w:ascii="Times New Roman" w:hAnsi="Times New Roman" w:cs="Times New Roman"/>
                <w:kern w:val="0"/>
                <w:szCs w:val="21"/>
              </w:rPr>
              <w:t>2007</w:t>
            </w:r>
          </w:p>
        </w:tc>
        <w:tc>
          <w:tcPr>
            <w:tcW w:w="943" w:type="dxa"/>
            <w:tcBorders>
              <w:top w:val="nil"/>
              <w:left w:val="nil"/>
              <w:bottom w:val="single" w:color="auto" w:sz="4" w:space="0"/>
              <w:right w:val="single" w:color="auto" w:sz="4" w:space="0"/>
            </w:tcBorders>
            <w:vAlign w:val="center"/>
          </w:tcPr>
          <w:p w14:paraId="1D1619B2">
            <w:pPr>
              <w:widowControl/>
              <w:jc w:val="center"/>
              <w:rPr>
                <w:rFonts w:ascii="Times New Roman" w:hAnsi="Times New Roman" w:cs="Times New Roman"/>
                <w:kern w:val="0"/>
                <w:szCs w:val="21"/>
              </w:rPr>
            </w:pPr>
            <w:r>
              <w:rPr>
                <w:rFonts w:hint="eastAsia" w:ascii="Times New Roman" w:hAnsi="Times New Roman" w:cs="Times New Roman"/>
                <w:kern w:val="0"/>
                <w:szCs w:val="21"/>
              </w:rPr>
              <w:t>Writable</w:t>
            </w:r>
          </w:p>
        </w:tc>
        <w:tc>
          <w:tcPr>
            <w:tcW w:w="3512" w:type="dxa"/>
            <w:tcBorders>
              <w:top w:val="nil"/>
              <w:left w:val="nil"/>
              <w:bottom w:val="single" w:color="auto" w:sz="4" w:space="0"/>
              <w:right w:val="single" w:color="auto" w:sz="4" w:space="0"/>
            </w:tcBorders>
            <w:vAlign w:val="center"/>
          </w:tcPr>
          <w:p w14:paraId="70899A01">
            <w:pPr>
              <w:widowControl/>
              <w:jc w:val="center"/>
              <w:rPr>
                <w:rFonts w:ascii="Times New Roman" w:hAnsi="Times New Roman" w:cs="Times New Roman"/>
                <w:kern w:val="0"/>
                <w:szCs w:val="21"/>
              </w:rPr>
            </w:pPr>
            <w:r>
              <w:rPr>
                <w:rFonts w:hint="eastAsia" w:ascii="Times New Roman" w:hAnsi="Times New Roman" w:cs="Times New Roman"/>
                <w:kern w:val="0"/>
                <w:szCs w:val="21"/>
              </w:rPr>
              <w:t>Baud rate</w:t>
            </w:r>
          </w:p>
        </w:tc>
        <w:tc>
          <w:tcPr>
            <w:tcW w:w="3549" w:type="dxa"/>
            <w:tcBorders>
              <w:top w:val="nil"/>
              <w:left w:val="nil"/>
              <w:bottom w:val="single" w:color="auto" w:sz="4" w:space="0"/>
              <w:right w:val="single" w:color="auto" w:sz="4" w:space="0"/>
            </w:tcBorders>
            <w:vAlign w:val="center"/>
          </w:tcPr>
          <w:p w14:paraId="1F1F1070">
            <w:pPr>
              <w:widowControl/>
              <w:jc w:val="center"/>
              <w:rPr>
                <w:rFonts w:ascii="Times New Roman" w:hAnsi="Times New Roman" w:cs="Times New Roman"/>
                <w:kern w:val="0"/>
                <w:szCs w:val="21"/>
              </w:rPr>
            </w:pPr>
            <w:r>
              <w:rPr>
                <w:rFonts w:hint="eastAsia" w:ascii="Times New Roman" w:hAnsi="Times New Roman" w:cs="Times New Roman"/>
                <w:kern w:val="0"/>
                <w:szCs w:val="21"/>
              </w:rPr>
              <w:t>Valid values: 0: 9600, 1: 19200 and 2: 38400.</w:t>
            </w:r>
          </w:p>
          <w:p w14:paraId="467ABD57">
            <w:pPr>
              <w:widowControl/>
              <w:jc w:val="center"/>
              <w:rPr>
                <w:rFonts w:ascii="Times New Roman" w:hAnsi="Times New Roman" w:cs="Times New Roman"/>
                <w:kern w:val="0"/>
                <w:szCs w:val="21"/>
              </w:rPr>
            </w:pPr>
            <w:r>
              <w:rPr>
                <w:rFonts w:hint="eastAsia" w:ascii="Times New Roman" w:hAnsi="Times New Roman" w:cs="Times New Roman"/>
                <w:kern w:val="0"/>
                <w:szCs w:val="21"/>
              </w:rPr>
              <w:t>3:57600,4:115200</w:t>
            </w:r>
          </w:p>
        </w:tc>
      </w:tr>
      <w:tr w14:paraId="7BB4671D">
        <w:tblPrEx>
          <w:tblCellMar>
            <w:top w:w="0" w:type="dxa"/>
            <w:left w:w="108" w:type="dxa"/>
            <w:bottom w:w="0" w:type="dxa"/>
            <w:right w:w="108" w:type="dxa"/>
          </w:tblCellMar>
        </w:tblPrEx>
        <w:trPr>
          <w:trHeight w:val="23" w:hRule="atLeast"/>
          <w:jc w:val="center"/>
        </w:trPr>
        <w:tc>
          <w:tcPr>
            <w:tcW w:w="1491" w:type="dxa"/>
            <w:tcBorders>
              <w:top w:val="single" w:color="auto" w:sz="4" w:space="0"/>
              <w:left w:val="single" w:color="auto" w:sz="4" w:space="0"/>
              <w:bottom w:val="single" w:color="auto" w:sz="4" w:space="0"/>
              <w:right w:val="single" w:color="auto" w:sz="4" w:space="0"/>
            </w:tcBorders>
            <w:vAlign w:val="center"/>
          </w:tcPr>
          <w:p w14:paraId="0C34CA43">
            <w:pPr>
              <w:widowControl/>
              <w:jc w:val="center"/>
              <w:rPr>
                <w:rFonts w:ascii="Times New Roman" w:hAnsi="Times New Roman" w:cs="Times New Roman"/>
                <w:kern w:val="0"/>
                <w:szCs w:val="21"/>
              </w:rPr>
            </w:pPr>
            <w:r>
              <w:rPr>
                <w:rFonts w:ascii="Times New Roman" w:hAnsi="Times New Roman" w:cs="Times New Roman"/>
                <w:kern w:val="0"/>
                <w:szCs w:val="21"/>
              </w:rPr>
              <w:t>2014</w:t>
            </w:r>
          </w:p>
        </w:tc>
        <w:tc>
          <w:tcPr>
            <w:tcW w:w="943" w:type="dxa"/>
            <w:tcBorders>
              <w:top w:val="single" w:color="auto" w:sz="4" w:space="0"/>
              <w:left w:val="nil"/>
              <w:bottom w:val="single" w:color="auto" w:sz="4" w:space="0"/>
              <w:right w:val="single" w:color="auto" w:sz="4" w:space="0"/>
            </w:tcBorders>
            <w:vAlign w:val="center"/>
          </w:tcPr>
          <w:p w14:paraId="5D91526E">
            <w:pPr>
              <w:widowControl/>
              <w:jc w:val="center"/>
              <w:rPr>
                <w:rFonts w:ascii="Times New Roman" w:hAnsi="Times New Roman" w:cs="Times New Roman"/>
                <w:kern w:val="0"/>
                <w:szCs w:val="21"/>
              </w:rPr>
            </w:pPr>
            <w:r>
              <w:rPr>
                <w:rFonts w:hint="eastAsia" w:ascii="Times New Roman" w:hAnsi="Times New Roman" w:cs="Times New Roman"/>
                <w:kern w:val="0"/>
                <w:szCs w:val="21"/>
              </w:rPr>
              <w:t>Writable</w:t>
            </w:r>
          </w:p>
        </w:tc>
        <w:tc>
          <w:tcPr>
            <w:tcW w:w="3512" w:type="dxa"/>
            <w:tcBorders>
              <w:top w:val="single" w:color="auto" w:sz="4" w:space="0"/>
              <w:left w:val="nil"/>
              <w:bottom w:val="single" w:color="auto" w:sz="4" w:space="0"/>
              <w:right w:val="single" w:color="auto" w:sz="4" w:space="0"/>
            </w:tcBorders>
            <w:vAlign w:val="center"/>
          </w:tcPr>
          <w:p w14:paraId="44BA4B0E">
            <w:pPr>
              <w:widowControl/>
              <w:jc w:val="center"/>
              <w:rPr>
                <w:rFonts w:ascii="Times New Roman" w:hAnsi="Times New Roman" w:cs="Times New Roman"/>
                <w:kern w:val="0"/>
                <w:szCs w:val="21"/>
              </w:rPr>
            </w:pPr>
            <w:r>
              <w:rPr>
                <w:rFonts w:hint="eastAsia" w:ascii="Times New Roman" w:hAnsi="Times New Roman" w:cs="Times New Roman"/>
                <w:kern w:val="0"/>
                <w:szCs w:val="21"/>
              </w:rPr>
              <w:t>work pattern</w:t>
            </w:r>
          </w:p>
        </w:tc>
        <w:tc>
          <w:tcPr>
            <w:tcW w:w="3549" w:type="dxa"/>
            <w:tcBorders>
              <w:top w:val="single" w:color="auto" w:sz="4" w:space="0"/>
              <w:left w:val="nil"/>
              <w:bottom w:val="single" w:color="auto" w:sz="4" w:space="0"/>
              <w:right w:val="single" w:color="auto" w:sz="4" w:space="0"/>
            </w:tcBorders>
            <w:vAlign w:val="center"/>
          </w:tcPr>
          <w:p w14:paraId="1012E614">
            <w:pPr>
              <w:widowControl/>
              <w:jc w:val="center"/>
              <w:rPr>
                <w:rFonts w:ascii="Times New Roman" w:hAnsi="Times New Roman" w:cs="Times New Roman"/>
                <w:kern w:val="0"/>
                <w:szCs w:val="21"/>
              </w:rPr>
            </w:pPr>
            <w:r>
              <w:rPr>
                <w:rFonts w:hint="eastAsia" w:ascii="Times New Roman" w:hAnsi="Times New Roman" w:cs="Times New Roman"/>
                <w:kern w:val="0"/>
                <w:szCs w:val="21"/>
              </w:rPr>
              <w:t>See working mode.</w:t>
            </w:r>
          </w:p>
        </w:tc>
      </w:tr>
      <w:tr w14:paraId="4C0DAC66">
        <w:tblPrEx>
          <w:tblCellMar>
            <w:top w:w="0" w:type="dxa"/>
            <w:left w:w="108" w:type="dxa"/>
            <w:bottom w:w="0" w:type="dxa"/>
            <w:right w:w="108" w:type="dxa"/>
          </w:tblCellMar>
        </w:tblPrEx>
        <w:trPr>
          <w:trHeight w:val="23" w:hRule="atLeast"/>
          <w:jc w:val="center"/>
        </w:trPr>
        <w:tc>
          <w:tcPr>
            <w:tcW w:w="1491" w:type="dxa"/>
            <w:tcBorders>
              <w:top w:val="single" w:color="auto" w:sz="4" w:space="0"/>
              <w:left w:val="single" w:color="auto" w:sz="4" w:space="0"/>
              <w:bottom w:val="single" w:color="auto" w:sz="4" w:space="0"/>
              <w:right w:val="single" w:color="auto" w:sz="4" w:space="0"/>
            </w:tcBorders>
            <w:vAlign w:val="center"/>
          </w:tcPr>
          <w:p w14:paraId="6CEE33FA">
            <w:pPr>
              <w:widowControl/>
              <w:jc w:val="center"/>
              <w:rPr>
                <w:rFonts w:ascii="Times New Roman" w:hAnsi="Times New Roman" w:cs="Times New Roman"/>
                <w:kern w:val="0"/>
                <w:szCs w:val="21"/>
              </w:rPr>
            </w:pPr>
            <w:r>
              <w:rPr>
                <w:rFonts w:ascii="Times New Roman" w:hAnsi="Times New Roman" w:cs="Times New Roman"/>
                <w:kern w:val="0"/>
                <w:szCs w:val="21"/>
              </w:rPr>
              <w:t>2015</w:t>
            </w:r>
          </w:p>
        </w:tc>
        <w:tc>
          <w:tcPr>
            <w:tcW w:w="943" w:type="dxa"/>
            <w:tcBorders>
              <w:top w:val="single" w:color="auto" w:sz="4" w:space="0"/>
              <w:left w:val="nil"/>
              <w:bottom w:val="single" w:color="auto" w:sz="4" w:space="0"/>
              <w:right w:val="single" w:color="auto" w:sz="4" w:space="0"/>
            </w:tcBorders>
            <w:vAlign w:val="center"/>
          </w:tcPr>
          <w:p w14:paraId="12782774">
            <w:pPr>
              <w:widowControl/>
              <w:jc w:val="center"/>
              <w:rPr>
                <w:rFonts w:ascii="Times New Roman" w:hAnsi="Times New Roman" w:cs="Times New Roman"/>
                <w:kern w:val="0"/>
                <w:szCs w:val="21"/>
              </w:rPr>
            </w:pPr>
            <w:r>
              <w:rPr>
                <w:rFonts w:hint="eastAsia" w:ascii="Times New Roman" w:hAnsi="Times New Roman" w:cs="Times New Roman"/>
                <w:kern w:val="0"/>
                <w:szCs w:val="21"/>
              </w:rPr>
              <w:t>Writable</w:t>
            </w:r>
          </w:p>
        </w:tc>
        <w:tc>
          <w:tcPr>
            <w:tcW w:w="3512" w:type="dxa"/>
            <w:tcBorders>
              <w:top w:val="single" w:color="auto" w:sz="4" w:space="0"/>
              <w:left w:val="nil"/>
              <w:bottom w:val="single" w:color="auto" w:sz="4" w:space="0"/>
              <w:right w:val="single" w:color="auto" w:sz="4" w:space="0"/>
            </w:tcBorders>
            <w:vAlign w:val="center"/>
          </w:tcPr>
          <w:p w14:paraId="3239A648">
            <w:pPr>
              <w:widowControl/>
              <w:jc w:val="center"/>
              <w:rPr>
                <w:rFonts w:ascii="Times New Roman" w:hAnsi="Times New Roman" w:cs="Times New Roman"/>
                <w:kern w:val="0"/>
                <w:szCs w:val="21"/>
              </w:rPr>
            </w:pPr>
            <w:r>
              <w:rPr>
                <w:rFonts w:hint="eastAsia" w:ascii="Times New Roman" w:hAnsi="Times New Roman" w:cs="Times New Roman"/>
                <w:kern w:val="0"/>
                <w:szCs w:val="21"/>
              </w:rPr>
              <w:t>reserve</w:t>
            </w:r>
          </w:p>
        </w:tc>
        <w:tc>
          <w:tcPr>
            <w:tcW w:w="3549" w:type="dxa"/>
            <w:tcBorders>
              <w:top w:val="single" w:color="auto" w:sz="4" w:space="0"/>
              <w:left w:val="nil"/>
              <w:bottom w:val="single" w:color="auto" w:sz="4" w:space="0"/>
              <w:right w:val="single" w:color="auto" w:sz="4" w:space="0"/>
            </w:tcBorders>
            <w:vAlign w:val="center"/>
          </w:tcPr>
          <w:p w14:paraId="237539A5">
            <w:pPr>
              <w:widowControl/>
              <w:jc w:val="center"/>
              <w:rPr>
                <w:rFonts w:ascii="Times New Roman" w:hAnsi="Times New Roman" w:cs="Times New Roman"/>
                <w:kern w:val="0"/>
                <w:szCs w:val="21"/>
              </w:rPr>
            </w:pPr>
          </w:p>
        </w:tc>
      </w:tr>
      <w:tr w14:paraId="65E2629B">
        <w:tblPrEx>
          <w:tblCellMar>
            <w:top w:w="0" w:type="dxa"/>
            <w:left w:w="108" w:type="dxa"/>
            <w:bottom w:w="0" w:type="dxa"/>
            <w:right w:w="108" w:type="dxa"/>
          </w:tblCellMar>
        </w:tblPrEx>
        <w:trPr>
          <w:trHeight w:val="23" w:hRule="atLeast"/>
          <w:jc w:val="center"/>
        </w:trPr>
        <w:tc>
          <w:tcPr>
            <w:tcW w:w="1491" w:type="dxa"/>
            <w:tcBorders>
              <w:top w:val="single" w:color="auto" w:sz="4" w:space="0"/>
              <w:left w:val="single" w:color="auto" w:sz="4" w:space="0"/>
              <w:bottom w:val="single" w:color="auto" w:sz="4" w:space="0"/>
              <w:right w:val="single" w:color="auto" w:sz="4" w:space="0"/>
            </w:tcBorders>
            <w:vAlign w:val="center"/>
          </w:tcPr>
          <w:p w14:paraId="1D1794AD">
            <w:pPr>
              <w:widowControl/>
              <w:jc w:val="center"/>
              <w:rPr>
                <w:rFonts w:ascii="Times New Roman" w:hAnsi="Times New Roman" w:cs="Times New Roman"/>
                <w:kern w:val="0"/>
                <w:szCs w:val="21"/>
              </w:rPr>
            </w:pPr>
            <w:r>
              <w:rPr>
                <w:rFonts w:ascii="Times New Roman" w:hAnsi="Times New Roman" w:cs="Times New Roman"/>
                <w:kern w:val="0"/>
                <w:szCs w:val="21"/>
              </w:rPr>
              <w:t>2016</w:t>
            </w:r>
          </w:p>
        </w:tc>
        <w:tc>
          <w:tcPr>
            <w:tcW w:w="943" w:type="dxa"/>
            <w:tcBorders>
              <w:top w:val="single" w:color="auto" w:sz="4" w:space="0"/>
              <w:left w:val="nil"/>
              <w:bottom w:val="single" w:color="auto" w:sz="4" w:space="0"/>
              <w:right w:val="single" w:color="auto" w:sz="4" w:space="0"/>
            </w:tcBorders>
            <w:vAlign w:val="center"/>
          </w:tcPr>
          <w:p w14:paraId="38990FB1">
            <w:pPr>
              <w:widowControl/>
              <w:jc w:val="center"/>
              <w:rPr>
                <w:rFonts w:ascii="Times New Roman" w:hAnsi="Times New Roman" w:cs="Times New Roman"/>
                <w:kern w:val="0"/>
                <w:szCs w:val="21"/>
              </w:rPr>
            </w:pPr>
            <w:r>
              <w:rPr>
                <w:rFonts w:hint="eastAsia" w:ascii="Times New Roman" w:hAnsi="Times New Roman" w:cs="Times New Roman"/>
                <w:kern w:val="0"/>
                <w:szCs w:val="21"/>
              </w:rPr>
              <w:t>Writable</w:t>
            </w:r>
          </w:p>
        </w:tc>
        <w:tc>
          <w:tcPr>
            <w:tcW w:w="3512" w:type="dxa"/>
            <w:tcBorders>
              <w:top w:val="single" w:color="auto" w:sz="4" w:space="0"/>
              <w:left w:val="nil"/>
              <w:bottom w:val="single" w:color="auto" w:sz="4" w:space="0"/>
              <w:right w:val="single" w:color="auto" w:sz="4" w:space="0"/>
            </w:tcBorders>
            <w:vAlign w:val="center"/>
          </w:tcPr>
          <w:p w14:paraId="03C4152C">
            <w:pPr>
              <w:widowControl/>
              <w:jc w:val="center"/>
              <w:rPr>
                <w:rFonts w:ascii="Times New Roman" w:hAnsi="Times New Roman" w:cs="Times New Roman"/>
                <w:kern w:val="0"/>
                <w:szCs w:val="21"/>
              </w:rPr>
            </w:pPr>
            <w:r>
              <w:rPr>
                <w:rFonts w:hint="eastAsia" w:ascii="Times New Roman" w:hAnsi="Times New Roman" w:cs="Times New Roman"/>
                <w:kern w:val="0"/>
                <w:szCs w:val="21"/>
              </w:rPr>
              <w:t>outgoing control</w:t>
            </w:r>
          </w:p>
        </w:tc>
        <w:tc>
          <w:tcPr>
            <w:tcW w:w="3549" w:type="dxa"/>
            <w:tcBorders>
              <w:top w:val="single" w:color="auto" w:sz="4" w:space="0"/>
              <w:left w:val="nil"/>
              <w:bottom w:val="single" w:color="auto" w:sz="4" w:space="0"/>
              <w:right w:val="single" w:color="auto" w:sz="4" w:space="0"/>
            </w:tcBorders>
            <w:vAlign w:val="center"/>
          </w:tcPr>
          <w:p w14:paraId="3095259E">
            <w:pPr>
              <w:widowControl/>
              <w:jc w:val="center"/>
              <w:rPr>
                <w:rFonts w:ascii="Times New Roman" w:hAnsi="Times New Roman" w:cs="Times New Roman"/>
                <w:kern w:val="0"/>
                <w:szCs w:val="21"/>
              </w:rPr>
            </w:pPr>
            <w:r>
              <w:rPr>
                <w:rFonts w:ascii="Times New Roman" w:hAnsi="Times New Roman" w:cs="Times New Roman"/>
                <w:kern w:val="0"/>
                <w:szCs w:val="21"/>
              </w:rPr>
              <w:t>0 is to stop the output, and a non-zero value starts the output.</w:t>
            </w:r>
          </w:p>
        </w:tc>
      </w:tr>
      <w:tr w14:paraId="42AF2AA3">
        <w:tblPrEx>
          <w:tblCellMar>
            <w:top w:w="0" w:type="dxa"/>
            <w:left w:w="108" w:type="dxa"/>
            <w:bottom w:w="0" w:type="dxa"/>
            <w:right w:w="108" w:type="dxa"/>
          </w:tblCellMar>
        </w:tblPrEx>
        <w:trPr>
          <w:trHeight w:val="23" w:hRule="atLeast"/>
          <w:jc w:val="center"/>
        </w:trPr>
        <w:tc>
          <w:tcPr>
            <w:tcW w:w="1491" w:type="dxa"/>
            <w:tcBorders>
              <w:top w:val="single" w:color="auto" w:sz="4" w:space="0"/>
              <w:left w:val="single" w:color="auto" w:sz="4" w:space="0"/>
              <w:bottom w:val="single" w:color="auto" w:sz="4" w:space="0"/>
              <w:right w:val="single" w:color="auto" w:sz="4" w:space="0"/>
            </w:tcBorders>
            <w:vAlign w:val="center"/>
          </w:tcPr>
          <w:p w14:paraId="7956F7A7">
            <w:pPr>
              <w:widowControl/>
              <w:jc w:val="center"/>
              <w:rPr>
                <w:rFonts w:ascii="Times New Roman" w:hAnsi="Times New Roman" w:cs="Times New Roman"/>
                <w:kern w:val="0"/>
                <w:szCs w:val="21"/>
              </w:rPr>
            </w:pPr>
            <w:r>
              <w:rPr>
                <w:rFonts w:ascii="Times New Roman" w:hAnsi="Times New Roman" w:cs="Times New Roman"/>
                <w:kern w:val="0"/>
                <w:szCs w:val="21"/>
              </w:rPr>
              <w:t>2017</w:t>
            </w:r>
          </w:p>
        </w:tc>
        <w:tc>
          <w:tcPr>
            <w:tcW w:w="943" w:type="dxa"/>
            <w:tcBorders>
              <w:top w:val="single" w:color="auto" w:sz="4" w:space="0"/>
              <w:left w:val="nil"/>
              <w:bottom w:val="single" w:color="auto" w:sz="4" w:space="0"/>
              <w:right w:val="single" w:color="auto" w:sz="4" w:space="0"/>
            </w:tcBorders>
            <w:vAlign w:val="center"/>
          </w:tcPr>
          <w:p w14:paraId="318274E4">
            <w:pPr>
              <w:widowControl/>
              <w:jc w:val="center"/>
              <w:rPr>
                <w:rFonts w:ascii="Times New Roman" w:hAnsi="Times New Roman" w:cs="Times New Roman"/>
                <w:kern w:val="0"/>
                <w:szCs w:val="21"/>
              </w:rPr>
            </w:pPr>
            <w:r>
              <w:rPr>
                <w:rFonts w:hint="eastAsia" w:ascii="Times New Roman" w:hAnsi="Times New Roman" w:cs="Times New Roman"/>
                <w:kern w:val="0"/>
                <w:szCs w:val="21"/>
              </w:rPr>
              <w:t>Writable</w:t>
            </w:r>
          </w:p>
        </w:tc>
        <w:tc>
          <w:tcPr>
            <w:tcW w:w="3512" w:type="dxa"/>
            <w:tcBorders>
              <w:top w:val="single" w:color="auto" w:sz="4" w:space="0"/>
              <w:left w:val="nil"/>
              <w:bottom w:val="single" w:color="auto" w:sz="4" w:space="0"/>
              <w:right w:val="single" w:color="auto" w:sz="4" w:space="0"/>
            </w:tcBorders>
            <w:vAlign w:val="center"/>
          </w:tcPr>
          <w:p w14:paraId="0B82F243">
            <w:pPr>
              <w:widowControl/>
              <w:jc w:val="center"/>
              <w:rPr>
                <w:rFonts w:ascii="Times New Roman" w:hAnsi="Times New Roman" w:cs="Times New Roman"/>
                <w:kern w:val="0"/>
                <w:szCs w:val="21"/>
              </w:rPr>
            </w:pPr>
            <w:r>
              <w:rPr>
                <w:rFonts w:hint="eastAsia" w:ascii="Times New Roman" w:hAnsi="Times New Roman" w:cs="Times New Roman"/>
                <w:kern w:val="0"/>
                <w:szCs w:val="21"/>
              </w:rPr>
              <w:t>reserve</w:t>
            </w:r>
          </w:p>
        </w:tc>
        <w:tc>
          <w:tcPr>
            <w:tcW w:w="3549" w:type="dxa"/>
            <w:tcBorders>
              <w:top w:val="single" w:color="auto" w:sz="4" w:space="0"/>
              <w:left w:val="nil"/>
              <w:bottom w:val="single" w:color="auto" w:sz="4" w:space="0"/>
              <w:right w:val="single" w:color="auto" w:sz="4" w:space="0"/>
            </w:tcBorders>
            <w:vAlign w:val="center"/>
          </w:tcPr>
          <w:p w14:paraId="363B058B">
            <w:pPr>
              <w:widowControl/>
              <w:jc w:val="center"/>
              <w:rPr>
                <w:rFonts w:ascii="Times New Roman" w:hAnsi="Times New Roman" w:cs="Times New Roman"/>
                <w:kern w:val="0"/>
                <w:szCs w:val="21"/>
              </w:rPr>
            </w:pPr>
          </w:p>
        </w:tc>
      </w:tr>
      <w:tr w14:paraId="7E5F0A24">
        <w:tblPrEx>
          <w:tblCellMar>
            <w:top w:w="0" w:type="dxa"/>
            <w:left w:w="108" w:type="dxa"/>
            <w:bottom w:w="0" w:type="dxa"/>
            <w:right w:w="108" w:type="dxa"/>
          </w:tblCellMar>
        </w:tblPrEx>
        <w:trPr>
          <w:trHeight w:val="23" w:hRule="atLeast"/>
          <w:jc w:val="center"/>
        </w:trPr>
        <w:tc>
          <w:tcPr>
            <w:tcW w:w="1491" w:type="dxa"/>
            <w:tcBorders>
              <w:top w:val="single" w:color="auto" w:sz="4" w:space="0"/>
              <w:left w:val="single" w:color="auto" w:sz="4" w:space="0"/>
              <w:bottom w:val="single" w:color="auto" w:sz="4" w:space="0"/>
              <w:right w:val="single" w:color="auto" w:sz="4" w:space="0"/>
            </w:tcBorders>
            <w:vAlign w:val="center"/>
          </w:tcPr>
          <w:p w14:paraId="73B73814">
            <w:pPr>
              <w:widowControl/>
              <w:jc w:val="center"/>
              <w:rPr>
                <w:rFonts w:ascii="Times New Roman" w:hAnsi="Times New Roman" w:cs="Times New Roman"/>
                <w:kern w:val="0"/>
                <w:szCs w:val="21"/>
              </w:rPr>
            </w:pPr>
            <w:r>
              <w:rPr>
                <w:rFonts w:ascii="Times New Roman" w:hAnsi="Times New Roman" w:cs="Times New Roman"/>
                <w:kern w:val="0"/>
                <w:szCs w:val="21"/>
              </w:rPr>
              <w:t>2020</w:t>
            </w:r>
          </w:p>
        </w:tc>
        <w:tc>
          <w:tcPr>
            <w:tcW w:w="943" w:type="dxa"/>
            <w:tcBorders>
              <w:top w:val="single" w:color="auto" w:sz="4" w:space="0"/>
              <w:left w:val="nil"/>
              <w:bottom w:val="single" w:color="auto" w:sz="4" w:space="0"/>
              <w:right w:val="single" w:color="auto" w:sz="4" w:space="0"/>
            </w:tcBorders>
            <w:vAlign w:val="center"/>
          </w:tcPr>
          <w:p w14:paraId="06AE90EF">
            <w:pPr>
              <w:widowControl/>
              <w:jc w:val="center"/>
              <w:rPr>
                <w:rFonts w:ascii="Times New Roman" w:hAnsi="Times New Roman" w:cs="Times New Roman"/>
                <w:kern w:val="0"/>
                <w:szCs w:val="21"/>
              </w:rPr>
            </w:pPr>
            <w:r>
              <w:rPr>
                <w:rFonts w:hint="eastAsia" w:ascii="Times New Roman" w:hAnsi="Times New Roman" w:cs="Times New Roman"/>
                <w:kern w:val="0"/>
                <w:szCs w:val="21"/>
              </w:rPr>
              <w:t>Writable</w:t>
            </w:r>
          </w:p>
        </w:tc>
        <w:tc>
          <w:tcPr>
            <w:tcW w:w="3512" w:type="dxa"/>
            <w:tcBorders>
              <w:top w:val="single" w:color="auto" w:sz="4" w:space="0"/>
              <w:left w:val="nil"/>
              <w:bottom w:val="single" w:color="auto" w:sz="4" w:space="0"/>
              <w:right w:val="single" w:color="auto" w:sz="4" w:space="0"/>
            </w:tcBorders>
            <w:vAlign w:val="center"/>
          </w:tcPr>
          <w:p w14:paraId="1F706814">
            <w:pPr>
              <w:widowControl/>
              <w:jc w:val="center"/>
              <w:rPr>
                <w:rFonts w:ascii="Times New Roman" w:hAnsi="Times New Roman" w:cs="Times New Roman"/>
                <w:kern w:val="0"/>
                <w:szCs w:val="21"/>
              </w:rPr>
            </w:pPr>
            <w:r>
              <w:rPr>
                <w:rFonts w:hint="eastAsia" w:ascii="Times New Roman" w:hAnsi="Times New Roman" w:cs="Times New Roman"/>
                <w:kern w:val="0"/>
                <w:szCs w:val="21"/>
              </w:rPr>
              <w:t>Protocol type</w:t>
            </w:r>
          </w:p>
        </w:tc>
        <w:tc>
          <w:tcPr>
            <w:tcW w:w="3549" w:type="dxa"/>
            <w:tcBorders>
              <w:top w:val="single" w:color="auto" w:sz="4" w:space="0"/>
              <w:left w:val="nil"/>
              <w:bottom w:val="single" w:color="auto" w:sz="4" w:space="0"/>
              <w:right w:val="single" w:color="auto" w:sz="4" w:space="0"/>
            </w:tcBorders>
            <w:vAlign w:val="center"/>
          </w:tcPr>
          <w:p w14:paraId="761040E6">
            <w:pPr>
              <w:widowControl/>
              <w:jc w:val="center"/>
              <w:rPr>
                <w:rFonts w:ascii="Times New Roman" w:hAnsi="Times New Roman" w:cs="Times New Roman"/>
                <w:kern w:val="0"/>
                <w:szCs w:val="21"/>
              </w:rPr>
            </w:pPr>
            <w:r>
              <w:rPr>
                <w:rFonts w:hint="eastAsia" w:ascii="Times New Roman" w:hAnsi="Times New Roman" w:cs="Times New Roman"/>
                <w:kern w:val="0"/>
                <w:szCs w:val="21"/>
              </w:rPr>
              <w:t>0:RTU default value; 65:SCPI</w:t>
            </w:r>
          </w:p>
        </w:tc>
      </w:tr>
      <w:tr w14:paraId="6BB28E19">
        <w:tblPrEx>
          <w:tblCellMar>
            <w:top w:w="0" w:type="dxa"/>
            <w:left w:w="108" w:type="dxa"/>
            <w:bottom w:w="0" w:type="dxa"/>
            <w:right w:w="108" w:type="dxa"/>
          </w:tblCellMar>
        </w:tblPrEx>
        <w:trPr>
          <w:trHeight w:val="23" w:hRule="atLeast"/>
          <w:jc w:val="center"/>
        </w:trPr>
        <w:tc>
          <w:tcPr>
            <w:tcW w:w="1491" w:type="dxa"/>
            <w:tcBorders>
              <w:top w:val="single" w:color="auto" w:sz="4" w:space="0"/>
              <w:left w:val="single" w:color="auto" w:sz="4" w:space="0"/>
              <w:bottom w:val="single" w:color="auto" w:sz="4" w:space="0"/>
              <w:right w:val="single" w:color="auto" w:sz="4" w:space="0"/>
            </w:tcBorders>
            <w:vAlign w:val="center"/>
          </w:tcPr>
          <w:p w14:paraId="508C46C1">
            <w:pPr>
              <w:widowControl/>
              <w:jc w:val="center"/>
              <w:rPr>
                <w:rFonts w:ascii="Times New Roman" w:hAnsi="Times New Roman" w:cs="Times New Roman"/>
                <w:kern w:val="0"/>
                <w:szCs w:val="21"/>
              </w:rPr>
            </w:pPr>
            <w:r>
              <w:rPr>
                <w:rFonts w:hint="eastAsia" w:ascii="Times New Roman" w:hAnsi="Times New Roman" w:cs="Times New Roman"/>
                <w:kern w:val="0"/>
                <w:szCs w:val="21"/>
              </w:rPr>
              <w:t>2021</w:t>
            </w:r>
          </w:p>
        </w:tc>
        <w:tc>
          <w:tcPr>
            <w:tcW w:w="943" w:type="dxa"/>
            <w:tcBorders>
              <w:top w:val="single" w:color="auto" w:sz="4" w:space="0"/>
              <w:left w:val="nil"/>
              <w:bottom w:val="single" w:color="auto" w:sz="4" w:space="0"/>
              <w:right w:val="single" w:color="auto" w:sz="4" w:space="0"/>
            </w:tcBorders>
            <w:vAlign w:val="center"/>
          </w:tcPr>
          <w:p w14:paraId="57609BEC">
            <w:pPr>
              <w:widowControl/>
              <w:jc w:val="center"/>
              <w:rPr>
                <w:rFonts w:ascii="Times New Roman" w:hAnsi="Times New Roman" w:cs="Times New Roman"/>
                <w:kern w:val="0"/>
                <w:szCs w:val="21"/>
              </w:rPr>
            </w:pPr>
            <w:r>
              <w:rPr>
                <w:rFonts w:hint="eastAsia" w:ascii="Times New Roman" w:hAnsi="Times New Roman" w:cs="Times New Roman"/>
                <w:kern w:val="0"/>
                <w:szCs w:val="21"/>
              </w:rPr>
              <w:t>Writable</w:t>
            </w:r>
          </w:p>
        </w:tc>
        <w:tc>
          <w:tcPr>
            <w:tcW w:w="3512" w:type="dxa"/>
            <w:tcBorders>
              <w:top w:val="single" w:color="auto" w:sz="4" w:space="0"/>
              <w:left w:val="nil"/>
              <w:bottom w:val="single" w:color="auto" w:sz="4" w:space="0"/>
              <w:right w:val="single" w:color="auto" w:sz="4" w:space="0"/>
            </w:tcBorders>
            <w:vAlign w:val="center"/>
          </w:tcPr>
          <w:p w14:paraId="149CBB7F">
            <w:pPr>
              <w:widowControl/>
              <w:jc w:val="center"/>
              <w:rPr>
                <w:rFonts w:ascii="Times New Roman" w:hAnsi="Times New Roman" w:cs="Times New Roman"/>
                <w:kern w:val="0"/>
                <w:szCs w:val="21"/>
              </w:rPr>
            </w:pPr>
            <w:r>
              <w:rPr>
                <w:rFonts w:hint="eastAsia" w:ascii="Times New Roman" w:hAnsi="Times New Roman" w:cs="Times New Roman"/>
                <w:kern w:val="0"/>
                <w:szCs w:val="21"/>
              </w:rPr>
              <w:t>reference voltage</w:t>
            </w:r>
          </w:p>
        </w:tc>
        <w:tc>
          <w:tcPr>
            <w:tcW w:w="3549" w:type="dxa"/>
            <w:tcBorders>
              <w:top w:val="single" w:color="auto" w:sz="4" w:space="0"/>
              <w:left w:val="nil"/>
              <w:bottom w:val="single" w:color="auto" w:sz="4" w:space="0"/>
              <w:right w:val="single" w:color="auto" w:sz="4" w:space="0"/>
            </w:tcBorders>
            <w:vAlign w:val="center"/>
          </w:tcPr>
          <w:p w14:paraId="3B731CB9">
            <w:pPr>
              <w:widowControl/>
              <w:jc w:val="center"/>
              <w:rPr>
                <w:rFonts w:ascii="Times New Roman" w:hAnsi="Times New Roman" w:cs="Times New Roman"/>
                <w:b/>
                <w:kern w:val="0"/>
                <w:szCs w:val="21"/>
              </w:rPr>
            </w:pPr>
            <w:r>
              <w:rPr>
                <w:rFonts w:hint="eastAsia" w:ascii="Times New Roman" w:hAnsi="Times New Roman" w:cs="Times New Roman"/>
              </w:rPr>
              <w:t>Power-off saving</w:t>
            </w:r>
          </w:p>
        </w:tc>
      </w:tr>
      <w:tr w14:paraId="07E70BDD">
        <w:tblPrEx>
          <w:tblCellMar>
            <w:top w:w="0" w:type="dxa"/>
            <w:left w:w="108" w:type="dxa"/>
            <w:bottom w:w="0" w:type="dxa"/>
            <w:right w:w="108" w:type="dxa"/>
          </w:tblCellMar>
        </w:tblPrEx>
        <w:trPr>
          <w:trHeight w:val="23" w:hRule="atLeast"/>
          <w:jc w:val="center"/>
        </w:trPr>
        <w:tc>
          <w:tcPr>
            <w:tcW w:w="1491" w:type="dxa"/>
            <w:tcBorders>
              <w:top w:val="single" w:color="auto" w:sz="4" w:space="0"/>
              <w:left w:val="single" w:color="auto" w:sz="4" w:space="0"/>
              <w:bottom w:val="single" w:color="auto" w:sz="4" w:space="0"/>
              <w:right w:val="single" w:color="auto" w:sz="4" w:space="0"/>
            </w:tcBorders>
            <w:vAlign w:val="center"/>
          </w:tcPr>
          <w:p w14:paraId="5F2D33C8">
            <w:pPr>
              <w:widowControl/>
              <w:jc w:val="center"/>
              <w:rPr>
                <w:rFonts w:ascii="Times New Roman" w:hAnsi="Times New Roman" w:cs="Times New Roman"/>
                <w:kern w:val="0"/>
                <w:szCs w:val="21"/>
              </w:rPr>
            </w:pPr>
            <w:r>
              <w:rPr>
                <w:rFonts w:hint="eastAsia" w:ascii="Times New Roman" w:hAnsi="Times New Roman" w:cs="Times New Roman"/>
                <w:kern w:val="0"/>
                <w:szCs w:val="21"/>
              </w:rPr>
              <w:t>2022</w:t>
            </w:r>
          </w:p>
        </w:tc>
        <w:tc>
          <w:tcPr>
            <w:tcW w:w="943" w:type="dxa"/>
            <w:tcBorders>
              <w:top w:val="single" w:color="auto" w:sz="4" w:space="0"/>
              <w:left w:val="nil"/>
              <w:bottom w:val="single" w:color="auto" w:sz="4" w:space="0"/>
              <w:right w:val="single" w:color="auto" w:sz="4" w:space="0"/>
            </w:tcBorders>
            <w:vAlign w:val="center"/>
          </w:tcPr>
          <w:p w14:paraId="6FE6F999">
            <w:pPr>
              <w:widowControl/>
              <w:jc w:val="center"/>
              <w:rPr>
                <w:rFonts w:ascii="Times New Roman" w:hAnsi="Times New Roman" w:cs="Times New Roman"/>
                <w:kern w:val="0"/>
                <w:szCs w:val="21"/>
              </w:rPr>
            </w:pPr>
            <w:r>
              <w:rPr>
                <w:rFonts w:hint="eastAsia" w:ascii="Times New Roman" w:hAnsi="Times New Roman" w:cs="Times New Roman"/>
                <w:kern w:val="0"/>
                <w:szCs w:val="21"/>
              </w:rPr>
              <w:t>Writable</w:t>
            </w:r>
          </w:p>
        </w:tc>
        <w:tc>
          <w:tcPr>
            <w:tcW w:w="3512" w:type="dxa"/>
            <w:tcBorders>
              <w:top w:val="single" w:color="auto" w:sz="4" w:space="0"/>
              <w:left w:val="nil"/>
              <w:bottom w:val="single" w:color="auto" w:sz="4" w:space="0"/>
              <w:right w:val="single" w:color="auto" w:sz="4" w:space="0"/>
            </w:tcBorders>
            <w:vAlign w:val="center"/>
          </w:tcPr>
          <w:p w14:paraId="3E3FD999">
            <w:pPr>
              <w:widowControl/>
              <w:jc w:val="center"/>
              <w:rPr>
                <w:rFonts w:ascii="Times New Roman" w:hAnsi="Times New Roman" w:cs="Times New Roman"/>
                <w:kern w:val="0"/>
                <w:szCs w:val="21"/>
              </w:rPr>
            </w:pPr>
            <w:r>
              <w:rPr>
                <w:rFonts w:hint="eastAsia" w:ascii="Times New Roman" w:hAnsi="Times New Roman" w:cs="Times New Roman"/>
                <w:kern w:val="0"/>
                <w:szCs w:val="21"/>
              </w:rPr>
              <w:t>Reference current</w:t>
            </w:r>
          </w:p>
        </w:tc>
        <w:tc>
          <w:tcPr>
            <w:tcW w:w="3549" w:type="dxa"/>
            <w:tcBorders>
              <w:top w:val="single" w:color="auto" w:sz="4" w:space="0"/>
              <w:left w:val="nil"/>
              <w:bottom w:val="single" w:color="auto" w:sz="4" w:space="0"/>
              <w:right w:val="single" w:color="auto" w:sz="4" w:space="0"/>
            </w:tcBorders>
            <w:vAlign w:val="center"/>
          </w:tcPr>
          <w:p w14:paraId="2A6909A5">
            <w:pPr>
              <w:widowControl/>
              <w:jc w:val="center"/>
              <w:rPr>
                <w:rFonts w:ascii="Times New Roman" w:hAnsi="Times New Roman" w:cs="Times New Roman"/>
                <w:b/>
                <w:kern w:val="0"/>
                <w:szCs w:val="21"/>
              </w:rPr>
            </w:pPr>
            <w:r>
              <w:rPr>
                <w:rFonts w:hint="eastAsia" w:ascii="Times New Roman" w:hAnsi="Times New Roman" w:cs="Times New Roman"/>
              </w:rPr>
              <w:t>Power-off saving</w:t>
            </w:r>
          </w:p>
        </w:tc>
      </w:tr>
    </w:tbl>
    <w:p w14:paraId="5B71823B">
      <w:pPr>
        <w:rPr>
          <w:rFonts w:ascii="Times New Roman" w:hAnsi="Times New Roman" w:cs="Times New Roman"/>
          <w:b/>
          <w:kern w:val="0"/>
          <w:sz w:val="28"/>
          <w:szCs w:val="28"/>
        </w:rPr>
      </w:pPr>
    </w:p>
    <w:p w14:paraId="42552692">
      <w:pPr>
        <w:rPr>
          <w:rFonts w:ascii="Times New Roman" w:hAnsi="Times New Roman" w:cs="Times New Roman"/>
          <w:b/>
          <w:kern w:val="0"/>
          <w:sz w:val="28"/>
          <w:szCs w:val="28"/>
        </w:rPr>
      </w:pPr>
    </w:p>
    <w:p w14:paraId="7A990A41">
      <w:pPr>
        <w:rPr>
          <w:rFonts w:ascii="Times New Roman" w:hAnsi="Times New Roman" w:cs="Times New Roman"/>
          <w:b/>
          <w:kern w:val="0"/>
          <w:sz w:val="28"/>
          <w:szCs w:val="28"/>
        </w:rPr>
      </w:pPr>
    </w:p>
    <w:p w14:paraId="5537432B">
      <w:pPr>
        <w:spacing w:line="500" w:lineRule="exact"/>
        <w:ind w:firstLine="275" w:firstLineChars="98"/>
        <w:jc w:val="center"/>
        <w:rPr>
          <w:rFonts w:ascii="Times New Roman" w:hAnsi="Times New Roman" w:cs="Times New Roman"/>
          <w:b/>
          <w:kern w:val="0"/>
          <w:sz w:val="28"/>
          <w:szCs w:val="28"/>
        </w:rPr>
      </w:pPr>
      <w:r>
        <w:rPr>
          <w:rFonts w:hint="eastAsia" w:ascii="Times New Roman" w:hAnsi="Times New Roman" w:cs="Times New Roman"/>
          <w:b/>
          <w:kern w:val="0"/>
          <w:sz w:val="28"/>
          <w:szCs w:val="28"/>
        </w:rPr>
        <w:t>Status, mode register</w:t>
      </w:r>
    </w:p>
    <w:tbl>
      <w:tblPr>
        <w:tblStyle w:val="16"/>
        <w:tblW w:w="9569" w:type="dxa"/>
        <w:jc w:val="center"/>
        <w:tblLayout w:type="fixed"/>
        <w:tblCellMar>
          <w:top w:w="0" w:type="dxa"/>
          <w:left w:w="108" w:type="dxa"/>
          <w:bottom w:w="0" w:type="dxa"/>
          <w:right w:w="108" w:type="dxa"/>
        </w:tblCellMar>
      </w:tblPr>
      <w:tblGrid>
        <w:gridCol w:w="2835"/>
        <w:gridCol w:w="3376"/>
        <w:gridCol w:w="3358"/>
      </w:tblGrid>
      <w:tr w14:paraId="19BE0C17">
        <w:tblPrEx>
          <w:tblCellMar>
            <w:top w:w="0" w:type="dxa"/>
            <w:left w:w="108" w:type="dxa"/>
            <w:bottom w:w="0" w:type="dxa"/>
            <w:right w:w="108" w:type="dxa"/>
          </w:tblCellMar>
        </w:tblPrEx>
        <w:trPr>
          <w:trHeight w:val="335"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14:paraId="3AC6228E">
            <w:pPr>
              <w:widowControl/>
              <w:jc w:val="center"/>
              <w:rPr>
                <w:rFonts w:ascii="Times New Roman" w:hAnsi="Times New Roman" w:cs="Times New Roman"/>
                <w:kern w:val="0"/>
                <w:szCs w:val="21"/>
              </w:rPr>
            </w:pPr>
            <w:r>
              <w:rPr>
                <w:rFonts w:ascii="Times New Roman" w:hAnsi="Times New Roman" w:cs="Times New Roman"/>
                <w:kern w:val="0"/>
                <w:szCs w:val="21"/>
              </w:rPr>
              <w:t>1007</w:t>
            </w:r>
          </w:p>
        </w:tc>
        <w:tc>
          <w:tcPr>
            <w:tcW w:w="6734" w:type="dxa"/>
            <w:gridSpan w:val="2"/>
            <w:tcBorders>
              <w:top w:val="single" w:color="auto" w:sz="4" w:space="0"/>
              <w:left w:val="nil"/>
              <w:bottom w:val="single" w:color="auto" w:sz="4" w:space="0"/>
              <w:right w:val="single" w:color="auto" w:sz="4" w:space="0"/>
            </w:tcBorders>
            <w:vAlign w:val="center"/>
          </w:tcPr>
          <w:p w14:paraId="19C4BAE9">
            <w:pPr>
              <w:widowControl/>
              <w:jc w:val="center"/>
              <w:rPr>
                <w:rFonts w:ascii="Times New Roman" w:hAnsi="Times New Roman" w:cs="Times New Roman"/>
                <w:kern w:val="0"/>
                <w:szCs w:val="21"/>
              </w:rPr>
            </w:pPr>
            <w:r>
              <w:rPr>
                <w:rFonts w:hint="eastAsia" w:ascii="Times New Roman" w:hAnsi="Times New Roman" w:cs="Times New Roman"/>
                <w:b/>
                <w:kern w:val="0"/>
                <w:szCs w:val="21"/>
              </w:rPr>
              <w:t>functional mode</w:t>
            </w:r>
          </w:p>
        </w:tc>
      </w:tr>
      <w:tr w14:paraId="1F55C2EC">
        <w:tblPrEx>
          <w:tblCellMar>
            <w:top w:w="0" w:type="dxa"/>
            <w:left w:w="108" w:type="dxa"/>
            <w:bottom w:w="0" w:type="dxa"/>
            <w:right w:w="108" w:type="dxa"/>
          </w:tblCellMar>
        </w:tblPrEx>
        <w:trPr>
          <w:trHeight w:val="335" w:hRule="atLeast"/>
          <w:jc w:val="center"/>
        </w:trPr>
        <w:tc>
          <w:tcPr>
            <w:tcW w:w="2835" w:type="dxa"/>
            <w:tcBorders>
              <w:top w:val="nil"/>
              <w:left w:val="single" w:color="auto" w:sz="4" w:space="0"/>
              <w:bottom w:val="single" w:color="auto" w:sz="4" w:space="0"/>
              <w:right w:val="single" w:color="auto" w:sz="4" w:space="0"/>
            </w:tcBorders>
            <w:vAlign w:val="center"/>
          </w:tcPr>
          <w:p w14:paraId="084DA8E1">
            <w:pPr>
              <w:widowControl/>
              <w:jc w:val="center"/>
              <w:rPr>
                <w:rFonts w:ascii="Times New Roman" w:hAnsi="Times New Roman" w:cs="Times New Roman"/>
                <w:kern w:val="0"/>
                <w:szCs w:val="21"/>
              </w:rPr>
            </w:pPr>
            <w:r>
              <w:rPr>
                <w:rFonts w:hint="eastAsia" w:ascii="Times New Roman" w:hAnsi="Times New Roman" w:cs="Times New Roman"/>
                <w:kern w:val="0"/>
                <w:szCs w:val="21"/>
              </w:rPr>
              <w:t>digit capacity</w:t>
            </w:r>
          </w:p>
        </w:tc>
        <w:tc>
          <w:tcPr>
            <w:tcW w:w="3376" w:type="dxa"/>
            <w:tcBorders>
              <w:top w:val="nil"/>
              <w:left w:val="nil"/>
              <w:bottom w:val="single" w:color="auto" w:sz="4" w:space="0"/>
              <w:right w:val="single" w:color="auto" w:sz="4" w:space="0"/>
            </w:tcBorders>
            <w:vAlign w:val="center"/>
          </w:tcPr>
          <w:p w14:paraId="50369303">
            <w:pPr>
              <w:widowControl/>
              <w:jc w:val="center"/>
              <w:rPr>
                <w:rFonts w:ascii="Times New Roman" w:hAnsi="Times New Roman" w:cs="Times New Roman"/>
                <w:kern w:val="0"/>
                <w:szCs w:val="21"/>
              </w:rPr>
            </w:pPr>
            <w:r>
              <w:rPr>
                <w:rFonts w:ascii="Times New Roman" w:hAnsi="Times New Roman" w:cs="Times New Roman"/>
                <w:kern w:val="0"/>
                <w:szCs w:val="21"/>
              </w:rPr>
              <w:t>0 meaning</w:t>
            </w:r>
          </w:p>
        </w:tc>
        <w:tc>
          <w:tcPr>
            <w:tcW w:w="3358" w:type="dxa"/>
            <w:tcBorders>
              <w:top w:val="nil"/>
              <w:left w:val="nil"/>
              <w:bottom w:val="single" w:color="auto" w:sz="4" w:space="0"/>
              <w:right w:val="single" w:color="auto" w:sz="4" w:space="0"/>
            </w:tcBorders>
            <w:vAlign w:val="center"/>
          </w:tcPr>
          <w:p w14:paraId="01DE1CDF">
            <w:pPr>
              <w:widowControl/>
              <w:jc w:val="center"/>
              <w:rPr>
                <w:rFonts w:ascii="Times New Roman" w:hAnsi="Times New Roman" w:cs="Times New Roman"/>
                <w:kern w:val="0"/>
                <w:szCs w:val="21"/>
              </w:rPr>
            </w:pPr>
            <w:r>
              <w:rPr>
                <w:rFonts w:ascii="Times New Roman" w:hAnsi="Times New Roman" w:cs="Times New Roman"/>
                <w:kern w:val="0"/>
                <w:szCs w:val="21"/>
              </w:rPr>
              <w:t>1 meaning</w:t>
            </w:r>
          </w:p>
        </w:tc>
      </w:tr>
      <w:tr w14:paraId="0053A035">
        <w:tblPrEx>
          <w:tblCellMar>
            <w:top w:w="0" w:type="dxa"/>
            <w:left w:w="108" w:type="dxa"/>
            <w:bottom w:w="0" w:type="dxa"/>
            <w:right w:w="108" w:type="dxa"/>
          </w:tblCellMar>
        </w:tblPrEx>
        <w:trPr>
          <w:trHeight w:val="335" w:hRule="atLeast"/>
          <w:jc w:val="center"/>
        </w:trPr>
        <w:tc>
          <w:tcPr>
            <w:tcW w:w="2835" w:type="dxa"/>
            <w:tcBorders>
              <w:top w:val="nil"/>
              <w:left w:val="single" w:color="auto" w:sz="4" w:space="0"/>
              <w:bottom w:val="single" w:color="auto" w:sz="4" w:space="0"/>
              <w:right w:val="single" w:color="auto" w:sz="4" w:space="0"/>
            </w:tcBorders>
            <w:vAlign w:val="center"/>
          </w:tcPr>
          <w:p w14:paraId="661337AA">
            <w:pPr>
              <w:widowControl/>
              <w:jc w:val="center"/>
              <w:rPr>
                <w:rFonts w:ascii="Times New Roman" w:hAnsi="Times New Roman" w:cs="Times New Roman"/>
                <w:kern w:val="0"/>
                <w:szCs w:val="21"/>
              </w:rPr>
            </w:pPr>
            <w:r>
              <w:rPr>
                <w:rFonts w:ascii="Times New Roman" w:hAnsi="Times New Roman" w:cs="Times New Roman"/>
                <w:kern w:val="0"/>
                <w:szCs w:val="21"/>
              </w:rPr>
              <w:t>0</w:t>
            </w:r>
          </w:p>
        </w:tc>
        <w:tc>
          <w:tcPr>
            <w:tcW w:w="3376" w:type="dxa"/>
            <w:tcBorders>
              <w:top w:val="nil"/>
              <w:left w:val="nil"/>
              <w:bottom w:val="single" w:color="auto" w:sz="4" w:space="0"/>
              <w:right w:val="single" w:color="auto" w:sz="4" w:space="0"/>
            </w:tcBorders>
            <w:vAlign w:val="center"/>
          </w:tcPr>
          <w:p w14:paraId="5FCDCECA">
            <w:pPr>
              <w:widowControl/>
              <w:jc w:val="center"/>
              <w:rPr>
                <w:rFonts w:ascii="Times New Roman" w:hAnsi="Times New Roman" w:cs="Times New Roman"/>
                <w:kern w:val="0"/>
                <w:szCs w:val="21"/>
              </w:rPr>
            </w:pPr>
            <w:r>
              <w:rPr>
                <w:rFonts w:hint="eastAsia" w:ascii="Times New Roman" w:hAnsi="Times New Roman" w:cs="Times New Roman"/>
                <w:kern w:val="0"/>
                <w:szCs w:val="21"/>
              </w:rPr>
              <w:t>Output off</w:t>
            </w:r>
          </w:p>
        </w:tc>
        <w:tc>
          <w:tcPr>
            <w:tcW w:w="3358" w:type="dxa"/>
            <w:tcBorders>
              <w:top w:val="nil"/>
              <w:left w:val="nil"/>
              <w:bottom w:val="single" w:color="auto" w:sz="4" w:space="0"/>
              <w:right w:val="single" w:color="auto" w:sz="4" w:space="0"/>
            </w:tcBorders>
            <w:vAlign w:val="center"/>
          </w:tcPr>
          <w:p w14:paraId="76D4CF26">
            <w:pPr>
              <w:widowControl/>
              <w:jc w:val="center"/>
              <w:rPr>
                <w:rFonts w:ascii="Times New Roman" w:hAnsi="Times New Roman" w:cs="Times New Roman"/>
                <w:kern w:val="0"/>
                <w:szCs w:val="21"/>
              </w:rPr>
            </w:pPr>
            <w:r>
              <w:rPr>
                <w:rFonts w:hint="eastAsia" w:ascii="Times New Roman" w:hAnsi="Times New Roman" w:cs="Times New Roman"/>
                <w:kern w:val="0"/>
                <w:szCs w:val="21"/>
              </w:rPr>
              <w:t>Output start</w:t>
            </w:r>
          </w:p>
        </w:tc>
      </w:tr>
      <w:tr w14:paraId="4A846046">
        <w:tblPrEx>
          <w:tblCellMar>
            <w:top w:w="0" w:type="dxa"/>
            <w:left w:w="108" w:type="dxa"/>
            <w:bottom w:w="0" w:type="dxa"/>
            <w:right w:w="108" w:type="dxa"/>
          </w:tblCellMar>
        </w:tblPrEx>
        <w:trPr>
          <w:trHeight w:val="335" w:hRule="atLeast"/>
          <w:jc w:val="center"/>
        </w:trPr>
        <w:tc>
          <w:tcPr>
            <w:tcW w:w="2835" w:type="dxa"/>
            <w:tcBorders>
              <w:top w:val="nil"/>
              <w:left w:val="single" w:color="auto" w:sz="4" w:space="0"/>
              <w:bottom w:val="single" w:color="auto" w:sz="4" w:space="0"/>
              <w:right w:val="single" w:color="auto" w:sz="4" w:space="0"/>
            </w:tcBorders>
            <w:vAlign w:val="center"/>
          </w:tcPr>
          <w:p w14:paraId="18A71C17">
            <w:pPr>
              <w:widowControl/>
              <w:jc w:val="center"/>
              <w:rPr>
                <w:rFonts w:ascii="Times New Roman" w:hAnsi="Times New Roman" w:cs="Times New Roman"/>
                <w:kern w:val="0"/>
                <w:szCs w:val="21"/>
              </w:rPr>
            </w:pPr>
            <w:r>
              <w:rPr>
                <w:rFonts w:ascii="Times New Roman" w:hAnsi="Times New Roman" w:cs="Times New Roman"/>
                <w:kern w:val="0"/>
                <w:szCs w:val="21"/>
              </w:rPr>
              <w:t>one</w:t>
            </w:r>
          </w:p>
        </w:tc>
        <w:tc>
          <w:tcPr>
            <w:tcW w:w="3376" w:type="dxa"/>
            <w:tcBorders>
              <w:top w:val="nil"/>
              <w:left w:val="nil"/>
              <w:bottom w:val="single" w:color="auto" w:sz="4" w:space="0"/>
              <w:right w:val="single" w:color="auto" w:sz="4" w:space="0"/>
            </w:tcBorders>
            <w:vAlign w:val="center"/>
          </w:tcPr>
          <w:p w14:paraId="541AE779">
            <w:pPr>
              <w:widowControl/>
              <w:jc w:val="center"/>
              <w:rPr>
                <w:rFonts w:ascii="Times New Roman" w:hAnsi="Times New Roman" w:cs="Times New Roman"/>
                <w:kern w:val="0"/>
                <w:szCs w:val="21"/>
              </w:rPr>
            </w:pPr>
            <w:r>
              <w:rPr>
                <w:rFonts w:hint="eastAsia" w:ascii="Times New Roman" w:hAnsi="Times New Roman" w:cs="Times New Roman"/>
                <w:kern w:val="0"/>
                <w:szCs w:val="21"/>
              </w:rPr>
              <w:t>Non-constant current mode</w:t>
            </w:r>
          </w:p>
        </w:tc>
        <w:tc>
          <w:tcPr>
            <w:tcW w:w="3358" w:type="dxa"/>
            <w:tcBorders>
              <w:top w:val="nil"/>
              <w:left w:val="nil"/>
              <w:bottom w:val="single" w:color="auto" w:sz="4" w:space="0"/>
              <w:right w:val="single" w:color="auto" w:sz="4" w:space="0"/>
            </w:tcBorders>
            <w:vAlign w:val="center"/>
          </w:tcPr>
          <w:p w14:paraId="3269A238">
            <w:pPr>
              <w:widowControl/>
              <w:jc w:val="center"/>
              <w:rPr>
                <w:rFonts w:ascii="Times New Roman" w:hAnsi="Times New Roman" w:cs="Times New Roman"/>
                <w:kern w:val="0"/>
                <w:szCs w:val="21"/>
              </w:rPr>
            </w:pPr>
            <w:r>
              <w:rPr>
                <w:rFonts w:hint="eastAsia" w:ascii="Times New Roman" w:hAnsi="Times New Roman" w:cs="Times New Roman"/>
                <w:kern w:val="0"/>
                <w:szCs w:val="21"/>
              </w:rPr>
              <w:t>Constant current mode</w:t>
            </w:r>
          </w:p>
        </w:tc>
      </w:tr>
      <w:tr w14:paraId="5FF24642">
        <w:tblPrEx>
          <w:tblCellMar>
            <w:top w:w="0" w:type="dxa"/>
            <w:left w:w="108" w:type="dxa"/>
            <w:bottom w:w="0" w:type="dxa"/>
            <w:right w:w="108" w:type="dxa"/>
          </w:tblCellMar>
        </w:tblPrEx>
        <w:trPr>
          <w:trHeight w:val="335" w:hRule="atLeast"/>
          <w:jc w:val="center"/>
        </w:trPr>
        <w:tc>
          <w:tcPr>
            <w:tcW w:w="2835" w:type="dxa"/>
            <w:tcBorders>
              <w:top w:val="nil"/>
              <w:left w:val="single" w:color="auto" w:sz="4" w:space="0"/>
              <w:bottom w:val="single" w:color="auto" w:sz="4" w:space="0"/>
              <w:right w:val="single" w:color="auto" w:sz="4" w:space="0"/>
            </w:tcBorders>
            <w:vAlign w:val="center"/>
          </w:tcPr>
          <w:p w14:paraId="18CD0315">
            <w:pPr>
              <w:widowControl/>
              <w:jc w:val="center"/>
              <w:rPr>
                <w:rFonts w:ascii="Times New Roman" w:hAnsi="Times New Roman" w:cs="Times New Roman"/>
                <w:kern w:val="0"/>
                <w:szCs w:val="21"/>
              </w:rPr>
            </w:pPr>
            <w:r>
              <w:rPr>
                <w:rFonts w:ascii="Times New Roman" w:hAnsi="Times New Roman" w:cs="Times New Roman"/>
                <w:kern w:val="0"/>
                <w:szCs w:val="21"/>
              </w:rPr>
              <w:t>2</w:t>
            </w:r>
          </w:p>
        </w:tc>
        <w:tc>
          <w:tcPr>
            <w:tcW w:w="3376" w:type="dxa"/>
            <w:tcBorders>
              <w:top w:val="nil"/>
              <w:left w:val="nil"/>
              <w:bottom w:val="single" w:color="auto" w:sz="4" w:space="0"/>
              <w:right w:val="single" w:color="auto" w:sz="4" w:space="0"/>
            </w:tcBorders>
            <w:vAlign w:val="center"/>
          </w:tcPr>
          <w:p w14:paraId="3E2817C8">
            <w:pPr>
              <w:widowControl/>
              <w:jc w:val="center"/>
              <w:rPr>
                <w:rFonts w:ascii="Times New Roman" w:hAnsi="Times New Roman" w:cs="Times New Roman"/>
                <w:kern w:val="0"/>
                <w:szCs w:val="21"/>
              </w:rPr>
            </w:pPr>
            <w:r>
              <w:rPr>
                <w:rFonts w:hint="eastAsia" w:ascii="Times New Roman" w:hAnsi="Times New Roman" w:cs="Times New Roman"/>
                <w:kern w:val="0"/>
                <w:szCs w:val="21"/>
              </w:rPr>
              <w:t>Non-constant pressure mode</w:t>
            </w:r>
          </w:p>
        </w:tc>
        <w:tc>
          <w:tcPr>
            <w:tcW w:w="3358" w:type="dxa"/>
            <w:tcBorders>
              <w:top w:val="nil"/>
              <w:left w:val="nil"/>
              <w:bottom w:val="single" w:color="auto" w:sz="4" w:space="0"/>
              <w:right w:val="single" w:color="auto" w:sz="4" w:space="0"/>
            </w:tcBorders>
            <w:vAlign w:val="center"/>
          </w:tcPr>
          <w:p w14:paraId="2EDE73CF">
            <w:pPr>
              <w:widowControl/>
              <w:jc w:val="center"/>
              <w:rPr>
                <w:rFonts w:ascii="Times New Roman" w:hAnsi="Times New Roman" w:cs="Times New Roman"/>
                <w:kern w:val="0"/>
                <w:szCs w:val="21"/>
              </w:rPr>
            </w:pPr>
            <w:r>
              <w:rPr>
                <w:rFonts w:hint="eastAsia" w:ascii="Times New Roman" w:hAnsi="Times New Roman" w:cs="Times New Roman"/>
                <w:kern w:val="0"/>
                <w:szCs w:val="21"/>
              </w:rPr>
              <w:t>Constant pressure mode</w:t>
            </w:r>
          </w:p>
        </w:tc>
      </w:tr>
      <w:tr w14:paraId="326B1ECE">
        <w:tblPrEx>
          <w:tblCellMar>
            <w:top w:w="0" w:type="dxa"/>
            <w:left w:w="108" w:type="dxa"/>
            <w:bottom w:w="0" w:type="dxa"/>
            <w:right w:w="108" w:type="dxa"/>
          </w:tblCellMar>
        </w:tblPrEx>
        <w:trPr>
          <w:trHeight w:val="335" w:hRule="atLeast"/>
          <w:jc w:val="center"/>
        </w:trPr>
        <w:tc>
          <w:tcPr>
            <w:tcW w:w="2835" w:type="dxa"/>
            <w:tcBorders>
              <w:top w:val="nil"/>
              <w:left w:val="single" w:color="auto" w:sz="4" w:space="0"/>
              <w:bottom w:val="single" w:color="auto" w:sz="4" w:space="0"/>
              <w:right w:val="single" w:color="auto" w:sz="4" w:space="0"/>
            </w:tcBorders>
            <w:vAlign w:val="center"/>
          </w:tcPr>
          <w:p w14:paraId="5EFF622F">
            <w:pPr>
              <w:widowControl/>
              <w:jc w:val="center"/>
              <w:rPr>
                <w:rFonts w:ascii="Times New Roman" w:hAnsi="Times New Roman" w:cs="Times New Roman"/>
                <w:kern w:val="0"/>
                <w:szCs w:val="21"/>
              </w:rPr>
            </w:pPr>
            <w:r>
              <w:rPr>
                <w:rFonts w:ascii="Times New Roman" w:hAnsi="Times New Roman" w:cs="Times New Roman"/>
                <w:kern w:val="0"/>
                <w:szCs w:val="21"/>
              </w:rPr>
              <w:t>three</w:t>
            </w:r>
          </w:p>
        </w:tc>
        <w:tc>
          <w:tcPr>
            <w:tcW w:w="3376" w:type="dxa"/>
            <w:tcBorders>
              <w:top w:val="nil"/>
              <w:left w:val="nil"/>
              <w:bottom w:val="single" w:color="auto" w:sz="4" w:space="0"/>
              <w:right w:val="single" w:color="auto" w:sz="4" w:space="0"/>
            </w:tcBorders>
            <w:vAlign w:val="center"/>
          </w:tcPr>
          <w:p w14:paraId="254A39C5">
            <w:pPr>
              <w:widowControl/>
              <w:jc w:val="center"/>
              <w:rPr>
                <w:rFonts w:ascii="Times New Roman" w:hAnsi="Times New Roman" w:cs="Times New Roman"/>
                <w:kern w:val="0"/>
                <w:szCs w:val="21"/>
              </w:rPr>
            </w:pPr>
            <w:r>
              <w:rPr>
                <w:rFonts w:hint="eastAsia" w:ascii="Times New Roman" w:hAnsi="Times New Roman" w:cs="Times New Roman"/>
                <w:kern w:val="0"/>
                <w:szCs w:val="21"/>
              </w:rPr>
              <w:t>Internal control mode</w:t>
            </w:r>
          </w:p>
        </w:tc>
        <w:tc>
          <w:tcPr>
            <w:tcW w:w="3358" w:type="dxa"/>
            <w:tcBorders>
              <w:top w:val="nil"/>
              <w:left w:val="nil"/>
              <w:bottom w:val="single" w:color="auto" w:sz="4" w:space="0"/>
              <w:right w:val="single" w:color="auto" w:sz="4" w:space="0"/>
            </w:tcBorders>
            <w:vAlign w:val="center"/>
          </w:tcPr>
          <w:p w14:paraId="668EF791">
            <w:pPr>
              <w:widowControl/>
              <w:jc w:val="center"/>
              <w:rPr>
                <w:rFonts w:ascii="Times New Roman" w:hAnsi="Times New Roman" w:cs="Times New Roman"/>
                <w:kern w:val="0"/>
                <w:szCs w:val="21"/>
              </w:rPr>
            </w:pPr>
            <w:r>
              <w:rPr>
                <w:rFonts w:hint="eastAsia" w:ascii="Times New Roman" w:hAnsi="Times New Roman" w:cs="Times New Roman"/>
                <w:kern w:val="0"/>
                <w:szCs w:val="21"/>
              </w:rPr>
              <w:t>External control mode</w:t>
            </w:r>
          </w:p>
        </w:tc>
      </w:tr>
      <w:tr w14:paraId="17FEC9D6">
        <w:tblPrEx>
          <w:tblCellMar>
            <w:top w:w="0" w:type="dxa"/>
            <w:left w:w="108" w:type="dxa"/>
            <w:bottom w:w="0" w:type="dxa"/>
            <w:right w:w="108" w:type="dxa"/>
          </w:tblCellMar>
        </w:tblPrEx>
        <w:trPr>
          <w:trHeight w:val="335" w:hRule="atLeast"/>
          <w:jc w:val="center"/>
        </w:trPr>
        <w:tc>
          <w:tcPr>
            <w:tcW w:w="2835" w:type="dxa"/>
            <w:tcBorders>
              <w:top w:val="nil"/>
              <w:left w:val="single" w:color="auto" w:sz="4" w:space="0"/>
              <w:bottom w:val="single" w:color="auto" w:sz="4" w:space="0"/>
              <w:right w:val="single" w:color="auto" w:sz="4" w:space="0"/>
            </w:tcBorders>
            <w:vAlign w:val="center"/>
          </w:tcPr>
          <w:p w14:paraId="112C09A9">
            <w:pPr>
              <w:widowControl/>
              <w:jc w:val="center"/>
              <w:rPr>
                <w:rFonts w:ascii="Times New Roman" w:hAnsi="Times New Roman" w:cs="Times New Roman"/>
                <w:kern w:val="0"/>
                <w:szCs w:val="21"/>
              </w:rPr>
            </w:pPr>
            <w:r>
              <w:rPr>
                <w:rFonts w:ascii="Times New Roman" w:hAnsi="Times New Roman" w:cs="Times New Roman"/>
                <w:kern w:val="0"/>
                <w:szCs w:val="21"/>
              </w:rPr>
              <w:t>four</w:t>
            </w:r>
          </w:p>
        </w:tc>
        <w:tc>
          <w:tcPr>
            <w:tcW w:w="3376" w:type="dxa"/>
            <w:tcBorders>
              <w:top w:val="nil"/>
              <w:left w:val="nil"/>
              <w:bottom w:val="single" w:color="auto" w:sz="4" w:space="0"/>
              <w:right w:val="single" w:color="auto" w:sz="4" w:space="0"/>
            </w:tcBorders>
            <w:vAlign w:val="center"/>
          </w:tcPr>
          <w:p w14:paraId="3445B2E1">
            <w:pPr>
              <w:widowControl/>
              <w:jc w:val="center"/>
              <w:rPr>
                <w:rFonts w:ascii="Times New Roman" w:hAnsi="Times New Roman" w:cs="Times New Roman"/>
                <w:kern w:val="0"/>
                <w:szCs w:val="21"/>
              </w:rPr>
            </w:pPr>
            <w:r>
              <w:rPr>
                <w:rFonts w:hint="eastAsia" w:ascii="Times New Roman" w:hAnsi="Times New Roman" w:cs="Times New Roman"/>
                <w:kern w:val="0"/>
                <w:szCs w:val="21"/>
              </w:rPr>
              <w:t>Not overheated</w:t>
            </w:r>
          </w:p>
        </w:tc>
        <w:tc>
          <w:tcPr>
            <w:tcW w:w="3358" w:type="dxa"/>
            <w:tcBorders>
              <w:top w:val="nil"/>
              <w:left w:val="nil"/>
              <w:bottom w:val="single" w:color="auto" w:sz="4" w:space="0"/>
              <w:right w:val="single" w:color="auto" w:sz="4" w:space="0"/>
            </w:tcBorders>
            <w:vAlign w:val="center"/>
          </w:tcPr>
          <w:p w14:paraId="07D74AF3">
            <w:pPr>
              <w:widowControl/>
              <w:jc w:val="center"/>
              <w:rPr>
                <w:rFonts w:ascii="Times New Roman" w:hAnsi="Times New Roman" w:cs="Times New Roman"/>
                <w:kern w:val="0"/>
                <w:szCs w:val="21"/>
              </w:rPr>
            </w:pPr>
            <w:r>
              <w:rPr>
                <w:rFonts w:hint="eastAsia" w:ascii="Times New Roman" w:hAnsi="Times New Roman" w:cs="Times New Roman"/>
                <w:kern w:val="0"/>
                <w:szCs w:val="21"/>
              </w:rPr>
              <w:t>superheat</w:t>
            </w:r>
          </w:p>
        </w:tc>
      </w:tr>
      <w:tr w14:paraId="6F4E6671">
        <w:tblPrEx>
          <w:tblCellMar>
            <w:top w:w="0" w:type="dxa"/>
            <w:left w:w="108" w:type="dxa"/>
            <w:bottom w:w="0" w:type="dxa"/>
            <w:right w:w="108" w:type="dxa"/>
          </w:tblCellMar>
        </w:tblPrEx>
        <w:trPr>
          <w:trHeight w:val="335" w:hRule="atLeast"/>
          <w:jc w:val="center"/>
        </w:trPr>
        <w:tc>
          <w:tcPr>
            <w:tcW w:w="2835" w:type="dxa"/>
            <w:tcBorders>
              <w:top w:val="nil"/>
              <w:left w:val="single" w:color="auto" w:sz="4" w:space="0"/>
              <w:bottom w:val="single" w:color="auto" w:sz="4" w:space="0"/>
              <w:right w:val="single" w:color="auto" w:sz="4" w:space="0"/>
            </w:tcBorders>
            <w:vAlign w:val="center"/>
          </w:tcPr>
          <w:p w14:paraId="6B10A81C">
            <w:pPr>
              <w:widowControl/>
              <w:jc w:val="center"/>
              <w:rPr>
                <w:rFonts w:ascii="Times New Roman" w:hAnsi="Times New Roman" w:cs="Times New Roman"/>
                <w:kern w:val="0"/>
                <w:szCs w:val="21"/>
              </w:rPr>
            </w:pPr>
            <w:r>
              <w:rPr>
                <w:rFonts w:ascii="Times New Roman" w:hAnsi="Times New Roman" w:cs="Times New Roman"/>
                <w:kern w:val="0"/>
                <w:szCs w:val="21"/>
              </w:rPr>
              <w:t>five</w:t>
            </w:r>
          </w:p>
        </w:tc>
        <w:tc>
          <w:tcPr>
            <w:tcW w:w="3376" w:type="dxa"/>
            <w:tcBorders>
              <w:top w:val="nil"/>
              <w:left w:val="nil"/>
              <w:bottom w:val="single" w:color="auto" w:sz="4" w:space="0"/>
              <w:right w:val="single" w:color="auto" w:sz="4" w:space="0"/>
            </w:tcBorders>
            <w:vAlign w:val="center"/>
          </w:tcPr>
          <w:p w14:paraId="6EF2A947">
            <w:pPr>
              <w:widowControl/>
              <w:jc w:val="center"/>
              <w:rPr>
                <w:rFonts w:ascii="Times New Roman" w:hAnsi="Times New Roman" w:cs="Times New Roman"/>
                <w:kern w:val="0"/>
                <w:szCs w:val="21"/>
              </w:rPr>
            </w:pPr>
            <w:r>
              <w:rPr>
                <w:rFonts w:hint="eastAsia" w:ascii="Times New Roman" w:hAnsi="Times New Roman" w:cs="Times New Roman"/>
                <w:kern w:val="0"/>
                <w:szCs w:val="21"/>
              </w:rPr>
              <w:t>No overcurrent</w:t>
            </w:r>
          </w:p>
        </w:tc>
        <w:tc>
          <w:tcPr>
            <w:tcW w:w="3358" w:type="dxa"/>
            <w:tcBorders>
              <w:top w:val="nil"/>
              <w:left w:val="nil"/>
              <w:bottom w:val="single" w:color="auto" w:sz="4" w:space="0"/>
              <w:right w:val="single" w:color="auto" w:sz="4" w:space="0"/>
            </w:tcBorders>
            <w:vAlign w:val="center"/>
          </w:tcPr>
          <w:p w14:paraId="40647CE4">
            <w:pPr>
              <w:widowControl/>
              <w:jc w:val="center"/>
              <w:rPr>
                <w:rFonts w:ascii="Times New Roman" w:hAnsi="Times New Roman" w:cs="Times New Roman"/>
                <w:kern w:val="0"/>
                <w:szCs w:val="21"/>
              </w:rPr>
            </w:pPr>
            <w:r>
              <w:rPr>
                <w:rFonts w:hint="eastAsia" w:ascii="Times New Roman" w:hAnsi="Times New Roman" w:cs="Times New Roman"/>
                <w:kern w:val="0"/>
                <w:szCs w:val="21"/>
              </w:rPr>
              <w:t>overflowing</w:t>
            </w:r>
          </w:p>
        </w:tc>
      </w:tr>
      <w:tr w14:paraId="16D87643">
        <w:tblPrEx>
          <w:tblCellMar>
            <w:top w:w="0" w:type="dxa"/>
            <w:left w:w="108" w:type="dxa"/>
            <w:bottom w:w="0" w:type="dxa"/>
            <w:right w:w="108" w:type="dxa"/>
          </w:tblCellMar>
        </w:tblPrEx>
        <w:trPr>
          <w:trHeight w:val="105" w:hRule="atLeast"/>
          <w:jc w:val="center"/>
        </w:trPr>
        <w:tc>
          <w:tcPr>
            <w:tcW w:w="2835" w:type="dxa"/>
            <w:tcBorders>
              <w:top w:val="nil"/>
              <w:left w:val="single" w:color="auto" w:sz="4" w:space="0"/>
              <w:bottom w:val="single" w:color="auto" w:sz="4" w:space="0"/>
              <w:right w:val="single" w:color="auto" w:sz="4" w:space="0"/>
            </w:tcBorders>
            <w:vAlign w:val="center"/>
          </w:tcPr>
          <w:p w14:paraId="1C054425">
            <w:pPr>
              <w:widowControl/>
              <w:jc w:val="center"/>
              <w:rPr>
                <w:rFonts w:ascii="Times New Roman" w:hAnsi="Times New Roman" w:cs="Times New Roman"/>
                <w:kern w:val="0"/>
                <w:szCs w:val="21"/>
              </w:rPr>
            </w:pPr>
            <w:r>
              <w:rPr>
                <w:rFonts w:ascii="Times New Roman" w:hAnsi="Times New Roman" w:cs="Times New Roman"/>
                <w:kern w:val="0"/>
                <w:szCs w:val="21"/>
              </w:rPr>
              <w:t>six</w:t>
            </w:r>
          </w:p>
        </w:tc>
        <w:tc>
          <w:tcPr>
            <w:tcW w:w="3376" w:type="dxa"/>
            <w:tcBorders>
              <w:top w:val="nil"/>
              <w:left w:val="nil"/>
              <w:bottom w:val="single" w:color="auto" w:sz="4" w:space="0"/>
              <w:right w:val="single" w:color="auto" w:sz="4" w:space="0"/>
            </w:tcBorders>
            <w:vAlign w:val="center"/>
          </w:tcPr>
          <w:p w14:paraId="6C82C668">
            <w:pPr>
              <w:widowControl/>
              <w:jc w:val="center"/>
              <w:rPr>
                <w:rFonts w:ascii="Times New Roman" w:hAnsi="Times New Roman" w:cs="Times New Roman"/>
                <w:kern w:val="0"/>
                <w:szCs w:val="21"/>
              </w:rPr>
            </w:pPr>
            <w:r>
              <w:rPr>
                <w:rFonts w:hint="eastAsia" w:ascii="Times New Roman" w:hAnsi="Times New Roman" w:cs="Times New Roman"/>
                <w:kern w:val="0"/>
                <w:szCs w:val="21"/>
              </w:rPr>
              <w:t>Not overpressure</w:t>
            </w:r>
          </w:p>
        </w:tc>
        <w:tc>
          <w:tcPr>
            <w:tcW w:w="3358" w:type="dxa"/>
            <w:tcBorders>
              <w:top w:val="nil"/>
              <w:left w:val="nil"/>
              <w:bottom w:val="single" w:color="auto" w:sz="4" w:space="0"/>
              <w:right w:val="single" w:color="auto" w:sz="4" w:space="0"/>
            </w:tcBorders>
            <w:vAlign w:val="center"/>
          </w:tcPr>
          <w:p w14:paraId="22E8E7D2">
            <w:pPr>
              <w:widowControl/>
              <w:jc w:val="center"/>
              <w:rPr>
                <w:rFonts w:ascii="Times New Roman" w:hAnsi="Times New Roman" w:cs="Times New Roman"/>
                <w:kern w:val="0"/>
                <w:szCs w:val="21"/>
              </w:rPr>
            </w:pPr>
            <w:r>
              <w:rPr>
                <w:rFonts w:hint="eastAsia" w:ascii="Times New Roman" w:hAnsi="Times New Roman" w:cs="Times New Roman"/>
                <w:kern w:val="0"/>
                <w:szCs w:val="21"/>
              </w:rPr>
              <w:t>overtension</w:t>
            </w:r>
          </w:p>
        </w:tc>
      </w:tr>
      <w:tr w14:paraId="1DF19B1E">
        <w:tblPrEx>
          <w:tblCellMar>
            <w:top w:w="0" w:type="dxa"/>
            <w:left w:w="108" w:type="dxa"/>
            <w:bottom w:w="0" w:type="dxa"/>
            <w:right w:w="108" w:type="dxa"/>
          </w:tblCellMar>
        </w:tblPrEx>
        <w:trPr>
          <w:trHeight w:val="334"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14:paraId="6158B998">
            <w:pPr>
              <w:widowControl/>
              <w:jc w:val="center"/>
              <w:rPr>
                <w:rFonts w:ascii="Times New Roman" w:hAnsi="Times New Roman" w:cs="Times New Roman"/>
                <w:kern w:val="0"/>
                <w:szCs w:val="21"/>
              </w:rPr>
            </w:pPr>
            <w:r>
              <w:rPr>
                <w:rFonts w:ascii="Times New Roman" w:hAnsi="Times New Roman" w:cs="Times New Roman"/>
                <w:kern w:val="0"/>
                <w:szCs w:val="21"/>
              </w:rPr>
              <w:t>twelve</w:t>
            </w:r>
          </w:p>
        </w:tc>
        <w:tc>
          <w:tcPr>
            <w:tcW w:w="3376" w:type="dxa"/>
            <w:tcBorders>
              <w:top w:val="single" w:color="auto" w:sz="4" w:space="0"/>
              <w:left w:val="nil"/>
              <w:bottom w:val="single" w:color="auto" w:sz="4" w:space="0"/>
              <w:right w:val="single" w:color="auto" w:sz="4" w:space="0"/>
            </w:tcBorders>
            <w:vAlign w:val="center"/>
          </w:tcPr>
          <w:p w14:paraId="7B34B603">
            <w:pPr>
              <w:widowControl/>
              <w:jc w:val="center"/>
              <w:rPr>
                <w:rFonts w:ascii="Times New Roman" w:hAnsi="Times New Roman" w:cs="Times New Roman"/>
                <w:kern w:val="0"/>
                <w:szCs w:val="21"/>
              </w:rPr>
            </w:pPr>
            <w:r>
              <w:rPr>
                <w:rFonts w:hint="eastAsia" w:ascii="Times New Roman" w:hAnsi="Times New Roman" w:cs="Times New Roman"/>
                <w:kern w:val="0"/>
                <w:szCs w:val="21"/>
              </w:rPr>
              <w:t>reserve</w:t>
            </w:r>
          </w:p>
        </w:tc>
        <w:tc>
          <w:tcPr>
            <w:tcW w:w="3358" w:type="dxa"/>
            <w:tcBorders>
              <w:top w:val="single" w:color="auto" w:sz="4" w:space="0"/>
              <w:left w:val="nil"/>
              <w:bottom w:val="single" w:color="auto" w:sz="4" w:space="0"/>
              <w:right w:val="single" w:color="auto" w:sz="4" w:space="0"/>
            </w:tcBorders>
            <w:vAlign w:val="center"/>
          </w:tcPr>
          <w:p w14:paraId="6EDE530C">
            <w:pPr>
              <w:widowControl/>
              <w:jc w:val="center"/>
              <w:rPr>
                <w:rFonts w:ascii="Times New Roman" w:hAnsi="Times New Roman" w:cs="Times New Roman"/>
                <w:kern w:val="0"/>
                <w:szCs w:val="21"/>
              </w:rPr>
            </w:pPr>
            <w:r>
              <w:rPr>
                <w:rFonts w:hint="eastAsia" w:ascii="Times New Roman" w:hAnsi="Times New Roman" w:cs="Times New Roman"/>
                <w:kern w:val="0"/>
                <w:szCs w:val="21"/>
              </w:rPr>
              <w:t>reserve</w:t>
            </w:r>
          </w:p>
        </w:tc>
      </w:tr>
      <w:tr w14:paraId="1B3A50D8">
        <w:tblPrEx>
          <w:tblCellMar>
            <w:top w:w="0" w:type="dxa"/>
            <w:left w:w="108" w:type="dxa"/>
            <w:bottom w:w="0" w:type="dxa"/>
            <w:right w:w="108" w:type="dxa"/>
          </w:tblCellMar>
        </w:tblPrEx>
        <w:trPr>
          <w:trHeight w:val="334"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14:paraId="00B22840">
            <w:pPr>
              <w:widowControl/>
              <w:jc w:val="center"/>
              <w:rPr>
                <w:rFonts w:ascii="Times New Roman" w:hAnsi="Times New Roman" w:cs="Times New Roman"/>
                <w:kern w:val="0"/>
                <w:szCs w:val="21"/>
              </w:rPr>
            </w:pPr>
            <w:r>
              <w:rPr>
                <w:rFonts w:hint="eastAsia" w:ascii="Times New Roman" w:hAnsi="Times New Roman" w:cs="Times New Roman"/>
                <w:kern w:val="0"/>
                <w:szCs w:val="21"/>
              </w:rPr>
              <w:t>15</w:t>
            </w:r>
          </w:p>
        </w:tc>
        <w:tc>
          <w:tcPr>
            <w:tcW w:w="3376" w:type="dxa"/>
            <w:tcBorders>
              <w:top w:val="single" w:color="auto" w:sz="4" w:space="0"/>
              <w:left w:val="nil"/>
              <w:bottom w:val="single" w:color="auto" w:sz="4" w:space="0"/>
              <w:right w:val="single" w:color="auto" w:sz="4" w:space="0"/>
            </w:tcBorders>
            <w:vAlign w:val="center"/>
          </w:tcPr>
          <w:p w14:paraId="04BC5E12">
            <w:pPr>
              <w:widowControl/>
              <w:jc w:val="center"/>
              <w:rPr>
                <w:rFonts w:ascii="Times New Roman" w:hAnsi="Times New Roman" w:cs="Times New Roman"/>
                <w:b/>
                <w:kern w:val="0"/>
                <w:szCs w:val="21"/>
              </w:rPr>
            </w:pPr>
            <w:r>
              <w:rPr>
                <w:rFonts w:hint="eastAsia" w:ascii="Times New Roman" w:hAnsi="Times New Roman" w:cs="Times New Roman"/>
                <w:kern w:val="0"/>
                <w:szCs w:val="21"/>
              </w:rPr>
              <w:t>trouble-free</w:t>
            </w:r>
          </w:p>
        </w:tc>
        <w:tc>
          <w:tcPr>
            <w:tcW w:w="3358" w:type="dxa"/>
            <w:tcBorders>
              <w:top w:val="single" w:color="auto" w:sz="4" w:space="0"/>
              <w:left w:val="nil"/>
              <w:bottom w:val="single" w:color="auto" w:sz="4" w:space="0"/>
              <w:right w:val="single" w:color="auto" w:sz="4" w:space="0"/>
            </w:tcBorders>
            <w:vAlign w:val="center"/>
          </w:tcPr>
          <w:p w14:paraId="2A599B70">
            <w:pPr>
              <w:widowControl/>
              <w:jc w:val="center"/>
              <w:rPr>
                <w:rFonts w:ascii="Times New Roman" w:hAnsi="Times New Roman" w:cs="Times New Roman"/>
                <w:kern w:val="0"/>
                <w:szCs w:val="21"/>
              </w:rPr>
            </w:pPr>
            <w:r>
              <w:rPr>
                <w:rFonts w:hint="eastAsia" w:ascii="Times New Roman" w:hAnsi="Times New Roman" w:cs="Times New Roman"/>
                <w:kern w:val="0"/>
                <w:szCs w:val="21"/>
              </w:rPr>
              <w:t>breakdown</w:t>
            </w:r>
          </w:p>
        </w:tc>
      </w:tr>
      <w:tr w14:paraId="42865DD4">
        <w:tblPrEx>
          <w:tblCellMar>
            <w:top w:w="0" w:type="dxa"/>
            <w:left w:w="108" w:type="dxa"/>
            <w:bottom w:w="0" w:type="dxa"/>
            <w:right w:w="108" w:type="dxa"/>
          </w:tblCellMar>
        </w:tblPrEx>
        <w:trPr>
          <w:trHeight w:val="334" w:hRule="atLeast"/>
          <w:jc w:val="center"/>
        </w:trPr>
        <w:tc>
          <w:tcPr>
            <w:tcW w:w="2835" w:type="dxa"/>
            <w:tcBorders>
              <w:top w:val="single" w:color="auto" w:sz="4" w:space="0"/>
              <w:left w:val="nil"/>
              <w:bottom w:val="single" w:color="auto" w:sz="4" w:space="0"/>
              <w:right w:val="nil"/>
            </w:tcBorders>
            <w:vAlign w:val="center"/>
          </w:tcPr>
          <w:p w14:paraId="694A5370">
            <w:pPr>
              <w:widowControl/>
              <w:jc w:val="center"/>
              <w:rPr>
                <w:rFonts w:ascii="Times New Roman" w:hAnsi="Times New Roman" w:cs="Times New Roman"/>
                <w:kern w:val="0"/>
                <w:szCs w:val="21"/>
              </w:rPr>
            </w:pPr>
          </w:p>
        </w:tc>
        <w:tc>
          <w:tcPr>
            <w:tcW w:w="3376" w:type="dxa"/>
            <w:tcBorders>
              <w:top w:val="single" w:color="auto" w:sz="4" w:space="0"/>
              <w:left w:val="nil"/>
              <w:bottom w:val="single" w:color="auto" w:sz="4" w:space="0"/>
              <w:right w:val="nil"/>
            </w:tcBorders>
            <w:vAlign w:val="center"/>
          </w:tcPr>
          <w:p w14:paraId="200D323D">
            <w:pPr>
              <w:widowControl/>
              <w:jc w:val="center"/>
              <w:rPr>
                <w:rFonts w:ascii="Times New Roman" w:hAnsi="Times New Roman" w:cs="Times New Roman"/>
                <w:b/>
                <w:kern w:val="0"/>
                <w:szCs w:val="21"/>
              </w:rPr>
            </w:pPr>
          </w:p>
        </w:tc>
        <w:tc>
          <w:tcPr>
            <w:tcW w:w="3358" w:type="dxa"/>
            <w:tcBorders>
              <w:top w:val="single" w:color="auto" w:sz="4" w:space="0"/>
              <w:left w:val="nil"/>
              <w:bottom w:val="single" w:color="auto" w:sz="4" w:space="0"/>
              <w:right w:val="nil"/>
            </w:tcBorders>
            <w:vAlign w:val="center"/>
          </w:tcPr>
          <w:p w14:paraId="33F0B197">
            <w:pPr>
              <w:widowControl/>
              <w:jc w:val="center"/>
              <w:rPr>
                <w:rFonts w:ascii="Times New Roman" w:hAnsi="Times New Roman" w:cs="Times New Roman"/>
                <w:kern w:val="0"/>
                <w:szCs w:val="21"/>
              </w:rPr>
            </w:pPr>
          </w:p>
        </w:tc>
      </w:tr>
      <w:tr w14:paraId="117CA8D4">
        <w:tblPrEx>
          <w:tblCellMar>
            <w:top w:w="0" w:type="dxa"/>
            <w:left w:w="108" w:type="dxa"/>
            <w:bottom w:w="0" w:type="dxa"/>
            <w:right w:w="108" w:type="dxa"/>
          </w:tblCellMar>
        </w:tblPrEx>
        <w:trPr>
          <w:trHeight w:val="334"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14:paraId="3C3E671C">
            <w:pPr>
              <w:widowControl/>
              <w:jc w:val="center"/>
              <w:rPr>
                <w:rFonts w:ascii="Times New Roman" w:hAnsi="Times New Roman" w:cs="Times New Roman"/>
                <w:kern w:val="0"/>
                <w:szCs w:val="21"/>
              </w:rPr>
            </w:pPr>
            <w:r>
              <w:rPr>
                <w:rFonts w:ascii="Times New Roman" w:hAnsi="Times New Roman" w:cs="Times New Roman"/>
                <w:kern w:val="0"/>
                <w:szCs w:val="21"/>
              </w:rPr>
              <w:t>2014</w:t>
            </w:r>
          </w:p>
        </w:tc>
        <w:tc>
          <w:tcPr>
            <w:tcW w:w="6734" w:type="dxa"/>
            <w:gridSpan w:val="2"/>
            <w:tcBorders>
              <w:top w:val="single" w:color="auto" w:sz="4" w:space="0"/>
              <w:left w:val="nil"/>
              <w:bottom w:val="single" w:color="auto" w:sz="4" w:space="0"/>
              <w:right w:val="single" w:color="auto" w:sz="4" w:space="0"/>
            </w:tcBorders>
            <w:vAlign w:val="center"/>
          </w:tcPr>
          <w:p w14:paraId="4C75ADAE">
            <w:pPr>
              <w:widowControl/>
              <w:jc w:val="center"/>
              <w:rPr>
                <w:rFonts w:ascii="Times New Roman" w:hAnsi="Times New Roman" w:cs="Times New Roman"/>
                <w:kern w:val="0"/>
                <w:szCs w:val="21"/>
              </w:rPr>
            </w:pPr>
            <w:r>
              <w:rPr>
                <w:rFonts w:hint="eastAsia" w:ascii="Times New Roman" w:hAnsi="Times New Roman" w:cs="Times New Roman"/>
                <w:b/>
                <w:kern w:val="0"/>
                <w:szCs w:val="21"/>
              </w:rPr>
              <w:t>work pattern</w:t>
            </w:r>
          </w:p>
        </w:tc>
      </w:tr>
      <w:tr w14:paraId="4C9AAF66">
        <w:tblPrEx>
          <w:tblCellMar>
            <w:top w:w="0" w:type="dxa"/>
            <w:left w:w="108" w:type="dxa"/>
            <w:bottom w:w="0" w:type="dxa"/>
            <w:right w:w="108" w:type="dxa"/>
          </w:tblCellMar>
        </w:tblPrEx>
        <w:trPr>
          <w:trHeight w:val="334"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14:paraId="47FA17D7">
            <w:pPr>
              <w:widowControl/>
              <w:jc w:val="center"/>
              <w:rPr>
                <w:rFonts w:ascii="Times New Roman" w:hAnsi="Times New Roman" w:cs="Times New Roman"/>
                <w:kern w:val="0"/>
                <w:szCs w:val="21"/>
              </w:rPr>
            </w:pPr>
            <w:r>
              <w:rPr>
                <w:rFonts w:hint="eastAsia" w:ascii="Times New Roman" w:hAnsi="Times New Roman" w:cs="Times New Roman"/>
                <w:kern w:val="0"/>
                <w:szCs w:val="21"/>
              </w:rPr>
              <w:t>digit capacity</w:t>
            </w:r>
          </w:p>
        </w:tc>
        <w:tc>
          <w:tcPr>
            <w:tcW w:w="3376" w:type="dxa"/>
            <w:tcBorders>
              <w:top w:val="single" w:color="auto" w:sz="4" w:space="0"/>
              <w:left w:val="nil"/>
              <w:bottom w:val="single" w:color="auto" w:sz="4" w:space="0"/>
              <w:right w:val="single" w:color="auto" w:sz="4" w:space="0"/>
            </w:tcBorders>
            <w:vAlign w:val="center"/>
          </w:tcPr>
          <w:p w14:paraId="6EDF9EEA">
            <w:pPr>
              <w:widowControl/>
              <w:jc w:val="center"/>
              <w:rPr>
                <w:rFonts w:ascii="Times New Roman" w:hAnsi="Times New Roman" w:cs="Times New Roman"/>
                <w:kern w:val="0"/>
                <w:szCs w:val="21"/>
              </w:rPr>
            </w:pPr>
            <w:r>
              <w:rPr>
                <w:rFonts w:ascii="Times New Roman" w:hAnsi="Times New Roman" w:cs="Times New Roman"/>
                <w:kern w:val="0"/>
                <w:szCs w:val="21"/>
              </w:rPr>
              <w:t>0 meaning</w:t>
            </w:r>
          </w:p>
        </w:tc>
        <w:tc>
          <w:tcPr>
            <w:tcW w:w="3358" w:type="dxa"/>
            <w:tcBorders>
              <w:top w:val="single" w:color="auto" w:sz="4" w:space="0"/>
              <w:left w:val="nil"/>
              <w:bottom w:val="single" w:color="auto" w:sz="4" w:space="0"/>
              <w:right w:val="single" w:color="auto" w:sz="4" w:space="0"/>
            </w:tcBorders>
            <w:vAlign w:val="center"/>
          </w:tcPr>
          <w:p w14:paraId="523ECFC6">
            <w:pPr>
              <w:widowControl/>
              <w:jc w:val="center"/>
              <w:rPr>
                <w:rFonts w:ascii="Times New Roman" w:hAnsi="Times New Roman" w:cs="Times New Roman"/>
                <w:kern w:val="0"/>
                <w:szCs w:val="21"/>
              </w:rPr>
            </w:pPr>
            <w:r>
              <w:rPr>
                <w:rFonts w:ascii="Times New Roman" w:hAnsi="Times New Roman" w:cs="Times New Roman"/>
                <w:kern w:val="0"/>
                <w:szCs w:val="21"/>
              </w:rPr>
              <w:t>1 meaning</w:t>
            </w:r>
          </w:p>
        </w:tc>
      </w:tr>
      <w:tr w14:paraId="4BCC51B6">
        <w:tblPrEx>
          <w:tblCellMar>
            <w:top w:w="0" w:type="dxa"/>
            <w:left w:w="108" w:type="dxa"/>
            <w:bottom w:w="0" w:type="dxa"/>
            <w:right w:w="108" w:type="dxa"/>
          </w:tblCellMar>
        </w:tblPrEx>
        <w:trPr>
          <w:trHeight w:val="334"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14:paraId="6BFB38D3">
            <w:pPr>
              <w:widowControl/>
              <w:jc w:val="center"/>
              <w:rPr>
                <w:rFonts w:ascii="Times New Roman" w:hAnsi="Times New Roman" w:cs="Times New Roman"/>
                <w:kern w:val="0"/>
                <w:szCs w:val="21"/>
              </w:rPr>
            </w:pPr>
            <w:r>
              <w:rPr>
                <w:rFonts w:ascii="Times New Roman" w:hAnsi="Times New Roman" w:cs="Times New Roman"/>
                <w:kern w:val="0"/>
                <w:szCs w:val="21"/>
              </w:rPr>
              <w:t>0</w:t>
            </w:r>
          </w:p>
        </w:tc>
        <w:tc>
          <w:tcPr>
            <w:tcW w:w="3376" w:type="dxa"/>
            <w:tcBorders>
              <w:top w:val="single" w:color="auto" w:sz="4" w:space="0"/>
              <w:left w:val="nil"/>
              <w:bottom w:val="single" w:color="auto" w:sz="4" w:space="0"/>
              <w:right w:val="single" w:color="auto" w:sz="4" w:space="0"/>
            </w:tcBorders>
            <w:vAlign w:val="center"/>
          </w:tcPr>
          <w:p w14:paraId="26DE543B">
            <w:pPr>
              <w:widowControl/>
              <w:jc w:val="center"/>
              <w:rPr>
                <w:rFonts w:ascii="Times New Roman" w:hAnsi="Times New Roman" w:cs="Times New Roman"/>
                <w:kern w:val="0"/>
                <w:szCs w:val="21"/>
              </w:rPr>
            </w:pPr>
            <w:r>
              <w:rPr>
                <w:rFonts w:hint="eastAsia" w:ascii="Times New Roman" w:hAnsi="Times New Roman" w:cs="Times New Roman"/>
                <w:kern w:val="0"/>
                <w:szCs w:val="21"/>
              </w:rPr>
              <w:t>Overvoltage protection is prohibited</w:t>
            </w:r>
          </w:p>
        </w:tc>
        <w:tc>
          <w:tcPr>
            <w:tcW w:w="3358" w:type="dxa"/>
            <w:tcBorders>
              <w:top w:val="single" w:color="auto" w:sz="4" w:space="0"/>
              <w:left w:val="nil"/>
              <w:bottom w:val="single" w:color="auto" w:sz="4" w:space="0"/>
              <w:right w:val="single" w:color="auto" w:sz="4" w:space="0"/>
            </w:tcBorders>
            <w:vAlign w:val="center"/>
          </w:tcPr>
          <w:p w14:paraId="721B0F03">
            <w:pPr>
              <w:widowControl/>
              <w:jc w:val="center"/>
              <w:rPr>
                <w:rFonts w:ascii="Times New Roman" w:hAnsi="Times New Roman" w:cs="Times New Roman"/>
                <w:kern w:val="0"/>
                <w:szCs w:val="21"/>
              </w:rPr>
            </w:pPr>
            <w:r>
              <w:rPr>
                <w:rFonts w:hint="eastAsia" w:ascii="Times New Roman" w:hAnsi="Times New Roman" w:cs="Times New Roman"/>
                <w:kern w:val="0"/>
                <w:szCs w:val="21"/>
              </w:rPr>
              <w:t>Allowable overvoltage protection</w:t>
            </w:r>
          </w:p>
        </w:tc>
      </w:tr>
      <w:tr w14:paraId="549D8F54">
        <w:tblPrEx>
          <w:tblCellMar>
            <w:top w:w="0" w:type="dxa"/>
            <w:left w:w="108" w:type="dxa"/>
            <w:bottom w:w="0" w:type="dxa"/>
            <w:right w:w="108" w:type="dxa"/>
          </w:tblCellMar>
        </w:tblPrEx>
        <w:trPr>
          <w:trHeight w:val="334"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14:paraId="63D4CC65">
            <w:pPr>
              <w:widowControl/>
              <w:jc w:val="center"/>
              <w:rPr>
                <w:rFonts w:ascii="Times New Roman" w:hAnsi="Times New Roman" w:cs="Times New Roman"/>
                <w:kern w:val="0"/>
                <w:szCs w:val="21"/>
              </w:rPr>
            </w:pPr>
            <w:r>
              <w:rPr>
                <w:rFonts w:hint="eastAsia" w:ascii="Times New Roman" w:hAnsi="Times New Roman" w:cs="Times New Roman"/>
                <w:kern w:val="0"/>
                <w:szCs w:val="21"/>
              </w:rPr>
              <w:t>2</w:t>
            </w:r>
          </w:p>
        </w:tc>
        <w:tc>
          <w:tcPr>
            <w:tcW w:w="3376" w:type="dxa"/>
            <w:tcBorders>
              <w:top w:val="single" w:color="auto" w:sz="4" w:space="0"/>
              <w:left w:val="nil"/>
              <w:bottom w:val="single" w:color="auto" w:sz="4" w:space="0"/>
              <w:right w:val="single" w:color="auto" w:sz="4" w:space="0"/>
            </w:tcBorders>
            <w:vAlign w:val="center"/>
          </w:tcPr>
          <w:p w14:paraId="6C955ED1">
            <w:pPr>
              <w:widowControl/>
              <w:jc w:val="center"/>
              <w:rPr>
                <w:rFonts w:ascii="Times New Roman" w:hAnsi="Times New Roman" w:cs="Times New Roman"/>
                <w:kern w:val="0"/>
                <w:szCs w:val="21"/>
              </w:rPr>
            </w:pPr>
            <w:r>
              <w:rPr>
                <w:rFonts w:hint="eastAsia" w:ascii="Times New Roman" w:hAnsi="Times New Roman" w:cs="Times New Roman"/>
                <w:kern w:val="0"/>
                <w:szCs w:val="21"/>
              </w:rPr>
              <w:t>Overcurrent protection is prohibited.</w:t>
            </w:r>
          </w:p>
        </w:tc>
        <w:tc>
          <w:tcPr>
            <w:tcW w:w="3358" w:type="dxa"/>
            <w:tcBorders>
              <w:top w:val="single" w:color="auto" w:sz="4" w:space="0"/>
              <w:left w:val="nil"/>
              <w:bottom w:val="single" w:color="auto" w:sz="4" w:space="0"/>
              <w:right w:val="single" w:color="auto" w:sz="4" w:space="0"/>
            </w:tcBorders>
            <w:vAlign w:val="center"/>
          </w:tcPr>
          <w:p w14:paraId="1BCFB739">
            <w:pPr>
              <w:widowControl/>
              <w:jc w:val="center"/>
              <w:rPr>
                <w:rFonts w:ascii="Times New Roman" w:hAnsi="Times New Roman" w:cs="Times New Roman"/>
                <w:kern w:val="0"/>
                <w:szCs w:val="21"/>
              </w:rPr>
            </w:pPr>
            <w:r>
              <w:rPr>
                <w:rFonts w:hint="eastAsia" w:ascii="Times New Roman" w:hAnsi="Times New Roman" w:cs="Times New Roman"/>
                <w:kern w:val="0"/>
                <w:szCs w:val="21"/>
              </w:rPr>
              <w:t>Allowable overcurrent protection</w:t>
            </w:r>
          </w:p>
        </w:tc>
      </w:tr>
      <w:tr w14:paraId="6DE655F9">
        <w:tblPrEx>
          <w:tblCellMar>
            <w:top w:w="0" w:type="dxa"/>
            <w:left w:w="108" w:type="dxa"/>
            <w:bottom w:w="0" w:type="dxa"/>
            <w:right w:w="108" w:type="dxa"/>
          </w:tblCellMar>
        </w:tblPrEx>
        <w:trPr>
          <w:trHeight w:val="334"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14:paraId="7145BFCA">
            <w:pPr>
              <w:widowControl/>
              <w:jc w:val="center"/>
              <w:rPr>
                <w:rFonts w:ascii="Times New Roman" w:hAnsi="Times New Roman" w:cs="Times New Roman"/>
                <w:kern w:val="0"/>
                <w:szCs w:val="21"/>
              </w:rPr>
            </w:pPr>
            <w:r>
              <w:rPr>
                <w:rFonts w:hint="eastAsia" w:ascii="Times New Roman" w:hAnsi="Times New Roman" w:cs="Times New Roman"/>
                <w:kern w:val="0"/>
                <w:szCs w:val="21"/>
              </w:rPr>
              <w:t>10</w:t>
            </w:r>
          </w:p>
        </w:tc>
        <w:tc>
          <w:tcPr>
            <w:tcW w:w="3376" w:type="dxa"/>
            <w:tcBorders>
              <w:top w:val="single" w:color="auto" w:sz="4" w:space="0"/>
              <w:left w:val="nil"/>
              <w:bottom w:val="single" w:color="auto" w:sz="4" w:space="0"/>
              <w:right w:val="single" w:color="auto" w:sz="4" w:space="0"/>
            </w:tcBorders>
            <w:vAlign w:val="center"/>
          </w:tcPr>
          <w:p w14:paraId="5039799C">
            <w:pPr>
              <w:widowControl/>
              <w:jc w:val="center"/>
              <w:rPr>
                <w:rFonts w:ascii="Times New Roman" w:hAnsi="Times New Roman" w:cs="Times New Roman"/>
                <w:kern w:val="0"/>
                <w:szCs w:val="21"/>
              </w:rPr>
            </w:pPr>
            <w:r>
              <w:rPr>
                <w:rFonts w:hint="eastAsia" w:ascii="Times New Roman" w:hAnsi="Times New Roman" w:cs="Times New Roman"/>
                <w:kern w:val="0"/>
                <w:szCs w:val="21"/>
              </w:rPr>
              <w:t>High range</w:t>
            </w:r>
          </w:p>
        </w:tc>
        <w:tc>
          <w:tcPr>
            <w:tcW w:w="3358" w:type="dxa"/>
            <w:tcBorders>
              <w:top w:val="single" w:color="auto" w:sz="4" w:space="0"/>
              <w:left w:val="nil"/>
              <w:bottom w:val="single" w:color="auto" w:sz="4" w:space="0"/>
              <w:right w:val="single" w:color="auto" w:sz="4" w:space="0"/>
            </w:tcBorders>
            <w:vAlign w:val="center"/>
          </w:tcPr>
          <w:p w14:paraId="51C60151">
            <w:pPr>
              <w:widowControl/>
              <w:jc w:val="center"/>
              <w:rPr>
                <w:rFonts w:ascii="Times New Roman" w:hAnsi="Times New Roman" w:cs="Times New Roman"/>
                <w:kern w:val="0"/>
                <w:szCs w:val="21"/>
              </w:rPr>
            </w:pPr>
            <w:r>
              <w:rPr>
                <w:rFonts w:hint="eastAsia" w:ascii="Times New Roman" w:hAnsi="Times New Roman" w:cs="Times New Roman"/>
                <w:kern w:val="0"/>
                <w:szCs w:val="21"/>
              </w:rPr>
              <w:t>Low Range (Custom)</w:t>
            </w:r>
          </w:p>
        </w:tc>
      </w:tr>
      <w:tr w14:paraId="013AD7EA">
        <w:tblPrEx>
          <w:tblCellMar>
            <w:top w:w="0" w:type="dxa"/>
            <w:left w:w="108" w:type="dxa"/>
            <w:bottom w:w="0" w:type="dxa"/>
            <w:right w:w="108" w:type="dxa"/>
          </w:tblCellMar>
        </w:tblPrEx>
        <w:trPr>
          <w:trHeight w:val="334"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14:paraId="44AA8706">
            <w:pPr>
              <w:widowControl/>
              <w:jc w:val="center"/>
              <w:rPr>
                <w:rFonts w:ascii="Times New Roman" w:hAnsi="Times New Roman" w:cs="Times New Roman"/>
                <w:kern w:val="0"/>
                <w:szCs w:val="21"/>
              </w:rPr>
            </w:pPr>
            <w:r>
              <w:rPr>
                <w:rFonts w:hint="eastAsia" w:ascii="Times New Roman" w:hAnsi="Times New Roman" w:cs="Times New Roman"/>
                <w:kern w:val="0"/>
                <w:szCs w:val="21"/>
              </w:rPr>
              <w:t>11</w:t>
            </w:r>
          </w:p>
        </w:tc>
        <w:tc>
          <w:tcPr>
            <w:tcW w:w="3376" w:type="dxa"/>
            <w:tcBorders>
              <w:top w:val="single" w:color="auto" w:sz="4" w:space="0"/>
              <w:left w:val="nil"/>
              <w:bottom w:val="single" w:color="auto" w:sz="4" w:space="0"/>
              <w:right w:val="single" w:color="auto" w:sz="4" w:space="0"/>
            </w:tcBorders>
            <w:vAlign w:val="center"/>
          </w:tcPr>
          <w:p w14:paraId="156E0F51">
            <w:pPr>
              <w:widowControl/>
              <w:jc w:val="center"/>
              <w:rPr>
                <w:rFonts w:ascii="Times New Roman" w:hAnsi="Times New Roman" w:cs="Times New Roman"/>
                <w:kern w:val="0"/>
                <w:szCs w:val="21"/>
              </w:rPr>
            </w:pPr>
            <w:r>
              <w:rPr>
                <w:rFonts w:hint="eastAsia" w:ascii="Times New Roman" w:hAnsi="Times New Roman" w:cs="Times New Roman"/>
                <w:kern w:val="0"/>
                <w:szCs w:val="21"/>
              </w:rPr>
              <w:t>Buzzer rings (abnormal state)</w:t>
            </w:r>
          </w:p>
        </w:tc>
        <w:tc>
          <w:tcPr>
            <w:tcW w:w="3358" w:type="dxa"/>
            <w:tcBorders>
              <w:top w:val="single" w:color="auto" w:sz="4" w:space="0"/>
              <w:left w:val="nil"/>
              <w:bottom w:val="single" w:color="auto" w:sz="4" w:space="0"/>
              <w:right w:val="single" w:color="auto" w:sz="4" w:space="0"/>
            </w:tcBorders>
            <w:vAlign w:val="center"/>
          </w:tcPr>
          <w:p w14:paraId="7475D242">
            <w:pPr>
              <w:widowControl/>
              <w:jc w:val="center"/>
              <w:rPr>
                <w:rFonts w:ascii="Times New Roman" w:hAnsi="Times New Roman" w:cs="Times New Roman"/>
                <w:kern w:val="0"/>
                <w:szCs w:val="21"/>
              </w:rPr>
            </w:pPr>
            <w:r>
              <w:rPr>
                <w:rFonts w:hint="eastAsia" w:ascii="Times New Roman" w:hAnsi="Times New Roman" w:cs="Times New Roman"/>
                <w:kern w:val="0"/>
                <w:szCs w:val="21"/>
              </w:rPr>
              <w:t>The buzzer doesn't ring.</w:t>
            </w:r>
          </w:p>
        </w:tc>
      </w:tr>
      <w:tr w14:paraId="671F3E7A">
        <w:tblPrEx>
          <w:tblCellMar>
            <w:top w:w="0" w:type="dxa"/>
            <w:left w:w="108" w:type="dxa"/>
            <w:bottom w:w="0" w:type="dxa"/>
            <w:right w:w="108" w:type="dxa"/>
          </w:tblCellMar>
        </w:tblPrEx>
        <w:trPr>
          <w:trHeight w:val="334"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14:paraId="65ED3BD8">
            <w:pPr>
              <w:widowControl/>
              <w:jc w:val="center"/>
              <w:rPr>
                <w:rFonts w:ascii="Times New Roman" w:hAnsi="Times New Roman" w:cs="Times New Roman"/>
                <w:kern w:val="0"/>
                <w:szCs w:val="21"/>
              </w:rPr>
            </w:pPr>
            <w:r>
              <w:rPr>
                <w:rFonts w:hint="eastAsia" w:ascii="Times New Roman" w:hAnsi="Times New Roman" w:cs="Times New Roman"/>
                <w:kern w:val="0"/>
                <w:szCs w:val="21"/>
              </w:rPr>
              <w:t>12、13</w:t>
            </w:r>
          </w:p>
        </w:tc>
        <w:tc>
          <w:tcPr>
            <w:tcW w:w="3376" w:type="dxa"/>
            <w:tcBorders>
              <w:top w:val="single" w:color="auto" w:sz="4" w:space="0"/>
              <w:left w:val="nil"/>
              <w:bottom w:val="single" w:color="auto" w:sz="4" w:space="0"/>
              <w:right w:val="single" w:color="auto" w:sz="4" w:space="0"/>
            </w:tcBorders>
            <w:vAlign w:val="center"/>
          </w:tcPr>
          <w:p w14:paraId="420179B0">
            <w:pPr>
              <w:widowControl/>
              <w:jc w:val="center"/>
              <w:rPr>
                <w:rFonts w:ascii="Times New Roman" w:hAnsi="Times New Roman" w:cs="Times New Roman"/>
                <w:kern w:val="0"/>
                <w:szCs w:val="21"/>
              </w:rPr>
            </w:pPr>
            <w:r>
              <w:rPr>
                <w:rFonts w:hint="eastAsia" w:ascii="Times New Roman" w:hAnsi="Times New Roman" w:cs="Times New Roman"/>
                <w:kern w:val="0"/>
                <w:szCs w:val="21"/>
              </w:rPr>
              <w:t>reserve</w:t>
            </w:r>
          </w:p>
        </w:tc>
        <w:tc>
          <w:tcPr>
            <w:tcW w:w="3358" w:type="dxa"/>
            <w:tcBorders>
              <w:top w:val="single" w:color="auto" w:sz="4" w:space="0"/>
              <w:left w:val="nil"/>
              <w:bottom w:val="single" w:color="auto" w:sz="4" w:space="0"/>
              <w:right w:val="single" w:color="auto" w:sz="4" w:space="0"/>
            </w:tcBorders>
            <w:vAlign w:val="center"/>
          </w:tcPr>
          <w:p w14:paraId="7DA71429">
            <w:pPr>
              <w:widowControl/>
              <w:jc w:val="center"/>
              <w:rPr>
                <w:rFonts w:ascii="Times New Roman" w:hAnsi="Times New Roman" w:cs="Times New Roman"/>
                <w:kern w:val="0"/>
                <w:szCs w:val="21"/>
              </w:rPr>
            </w:pPr>
            <w:r>
              <w:rPr>
                <w:rFonts w:hint="eastAsia" w:ascii="Times New Roman" w:hAnsi="Times New Roman" w:cs="Times New Roman"/>
                <w:kern w:val="0"/>
                <w:szCs w:val="21"/>
              </w:rPr>
              <w:t>reserve</w:t>
            </w:r>
          </w:p>
        </w:tc>
      </w:tr>
    </w:tbl>
    <w:p w14:paraId="453866FA">
      <w:pPr>
        <w:widowControl/>
        <w:jc w:val="left"/>
        <w:rPr>
          <w:rFonts w:ascii="Times New Roman" w:hAnsi="Times New Roman" w:cs="Times New Roman"/>
          <w:color w:val="000000"/>
          <w:kern w:val="0"/>
          <w:szCs w:val="21"/>
        </w:rPr>
      </w:pPr>
    </w:p>
    <w:p w14:paraId="29F5D924">
      <w:pPr>
        <w:widowControl/>
        <w:jc w:val="left"/>
        <w:rPr>
          <w:rFonts w:ascii="Times New Roman" w:hAnsi="Times New Roman" w:cs="Times New Roman"/>
          <w:color w:val="000000"/>
          <w:kern w:val="0"/>
          <w:szCs w:val="21"/>
        </w:rPr>
      </w:pPr>
    </w:p>
    <w:p w14:paraId="7EDE701A">
      <w:pPr>
        <w:pStyle w:val="2"/>
      </w:pPr>
      <w:bookmarkStart w:id="84" w:name="_Toc131773624"/>
      <w:bookmarkStart w:id="85" w:name="_Toc1519"/>
      <w:r>
        <w:rPr>
          <w:rFonts w:hint="eastAsia" w:ascii="Times New Roman" w:hAnsi="Times New Roman" w:cs="Times New Roman"/>
        </w:rPr>
        <w:t>Instruction list</w:t>
      </w:r>
      <w:bookmarkEnd w:id="84"/>
      <w:bookmarkEnd w:id="85"/>
    </w:p>
    <w:p w14:paraId="33F89B4F">
      <w:pPr>
        <w:widowControl/>
        <w:spacing w:line="360" w:lineRule="auto"/>
        <w:ind w:left="105" w:leftChars="50" w:right="105" w:rightChars="50"/>
        <w:jc w:val="left"/>
        <w:rPr>
          <w:rFonts w:ascii="Times New Roman" w:hAnsi="Times New Roman" w:cs="Times New Roman"/>
          <w:b/>
          <w:bCs/>
          <w:sz w:val="32"/>
          <w:szCs w:val="32"/>
        </w:rPr>
      </w:pPr>
      <w:r>
        <w:rPr>
          <w:rFonts w:ascii="Times New Roman" w:hAnsi="Times New Roman" w:cs="Times New Roman"/>
          <w:b/>
          <w:bCs/>
          <w:sz w:val="32"/>
          <w:szCs w:val="32"/>
        </w:rPr>
        <w:t>[SOURce:]OUTPut[:STATe]</w:t>
      </w:r>
    </w:p>
    <w:p w14:paraId="327A16FF">
      <w:pPr>
        <w:widowControl/>
        <w:spacing w:line="360" w:lineRule="auto"/>
        <w:ind w:left="105" w:leftChars="50" w:right="105" w:rightChars="50"/>
        <w:jc w:val="left"/>
        <w:rPr>
          <w:rFonts w:ascii="Times New Roman" w:hAnsi="Times New Roman" w:cs="Times New Roman"/>
          <w:color w:val="000000"/>
          <w:szCs w:val="21"/>
        </w:rPr>
      </w:pPr>
      <w:r>
        <w:rPr>
          <w:rFonts w:ascii="Times New Roman" w:hAnsi="Times New Roman" w:cs="Times New Roman"/>
          <w:color w:val="000000"/>
          <w:szCs w:val="21"/>
        </w:rPr>
        <w:t>This command is used to control the power output on or off.</w:t>
      </w:r>
    </w:p>
    <w:p w14:paraId="7B73BA95">
      <w:pPr>
        <w:widowControl/>
        <w:spacing w:line="360" w:lineRule="auto"/>
        <w:ind w:left="105" w:leftChars="50" w:right="105" w:rightChars="50"/>
        <w:jc w:val="left"/>
        <w:rPr>
          <w:rFonts w:ascii="Times New Roman" w:hAnsi="Times New Roman" w:cstheme="majorBidi"/>
          <w:b/>
          <w:bCs/>
          <w:color w:val="000000"/>
          <w:sz w:val="24"/>
          <w:szCs w:val="24"/>
        </w:rPr>
      </w:pPr>
      <w:r>
        <w:rPr>
          <w:rFonts w:ascii="Times New Roman" w:hAnsi="Times New Roman" w:cstheme="majorBidi"/>
          <w:b/>
          <w:bCs/>
          <w:color w:val="000000"/>
          <w:sz w:val="24"/>
          <w:szCs w:val="24"/>
        </w:rPr>
        <w:t>Command grammar</w:t>
      </w:r>
    </w:p>
    <w:p w14:paraId="6316DE41">
      <w:pPr>
        <w:widowControl/>
        <w:spacing w:line="360" w:lineRule="auto"/>
        <w:ind w:left="105" w:leftChars="50" w:right="105" w:rightChars="50"/>
        <w:jc w:val="left"/>
        <w:rPr>
          <w:rFonts w:ascii="Times New Roman" w:hAnsi="Times New Roman" w:cs="Times New Roman"/>
          <w:b/>
          <w:bCs/>
          <w:color w:val="000000"/>
          <w:szCs w:val="21"/>
        </w:rPr>
      </w:pPr>
      <w:r>
        <w:rPr>
          <w:rFonts w:ascii="Times New Roman" w:hAnsi="Times New Roman" w:cs="Times New Roman"/>
          <w:b/>
          <w:bCs/>
          <w:color w:val="000000"/>
          <w:szCs w:val="21"/>
        </w:rPr>
        <w:t>[SOURce:]OUTPut [:STATe] &lt;bool&gt;</w:t>
      </w:r>
    </w:p>
    <w:p w14:paraId="53DB0D20">
      <w:pPr>
        <w:widowControl/>
        <w:spacing w:line="360" w:lineRule="auto"/>
        <w:ind w:left="105" w:leftChars="50" w:right="105" w:rightChars="50"/>
        <w:jc w:val="left"/>
        <w:rPr>
          <w:rFonts w:ascii="Times New Roman" w:hAnsi="Times New Roman" w:cstheme="majorBidi"/>
          <w:b/>
          <w:bCs/>
          <w:color w:val="000000"/>
          <w:sz w:val="24"/>
          <w:szCs w:val="24"/>
        </w:rPr>
      </w:pPr>
      <w:r>
        <w:rPr>
          <w:rFonts w:ascii="Times New Roman" w:hAnsi="Times New Roman" w:cstheme="majorBidi"/>
          <w:b/>
          <w:bCs/>
          <w:color w:val="000000"/>
          <w:sz w:val="24"/>
          <w:szCs w:val="24"/>
        </w:rPr>
        <w:t>parameter</w:t>
      </w:r>
    </w:p>
    <w:p w14:paraId="6A11742F">
      <w:pPr>
        <w:widowControl/>
        <w:spacing w:line="360" w:lineRule="auto"/>
        <w:ind w:left="105" w:leftChars="50" w:right="105" w:rightChars="50"/>
        <w:jc w:val="left"/>
        <w:rPr>
          <w:rFonts w:ascii="Times New Roman" w:hAnsi="Times New Roman" w:cs="Times New Roman"/>
          <w:color w:val="000000"/>
          <w:sz w:val="22"/>
        </w:rPr>
      </w:pPr>
      <w:r>
        <w:rPr>
          <w:rFonts w:ascii="Times New Roman" w:hAnsi="Times New Roman" w:cs="Times New Roman"/>
          <w:color w:val="000000"/>
          <w:sz w:val="22"/>
        </w:rPr>
        <w:t>0|1|ON|OFF</w:t>
      </w:r>
    </w:p>
    <w:p w14:paraId="11FE2C5F">
      <w:pPr>
        <w:widowControl/>
        <w:spacing w:line="360" w:lineRule="auto"/>
        <w:ind w:left="105" w:leftChars="50" w:right="105" w:rightChars="50"/>
        <w:jc w:val="left"/>
        <w:rPr>
          <w:rFonts w:ascii="Times New Roman" w:hAnsi="Times New Roman" w:cstheme="majorBidi"/>
          <w:b/>
          <w:bCs/>
          <w:color w:val="000000"/>
          <w:sz w:val="24"/>
          <w:szCs w:val="24"/>
        </w:rPr>
      </w:pPr>
      <w:r>
        <w:rPr>
          <w:rFonts w:ascii="Times New Roman" w:hAnsi="Times New Roman" w:cstheme="majorBidi"/>
          <w:b/>
          <w:bCs/>
          <w:color w:val="000000"/>
          <w:sz w:val="24"/>
          <w:szCs w:val="24"/>
        </w:rPr>
        <w:t>Query grammar</w:t>
      </w:r>
    </w:p>
    <w:p w14:paraId="16C366DA">
      <w:pPr>
        <w:widowControl/>
        <w:spacing w:line="360" w:lineRule="auto"/>
        <w:ind w:left="105" w:leftChars="50" w:right="105" w:rightChars="50"/>
        <w:jc w:val="left"/>
        <w:rPr>
          <w:rFonts w:ascii="Times New Roman" w:hAnsi="Times New Roman" w:cs="Times New Roman"/>
          <w:b/>
          <w:bCs/>
          <w:color w:val="000000"/>
          <w:szCs w:val="21"/>
        </w:rPr>
      </w:pPr>
      <w:r>
        <w:rPr>
          <w:rFonts w:ascii="Times New Roman" w:hAnsi="Times New Roman" w:cs="Times New Roman"/>
          <w:b/>
          <w:bCs/>
          <w:color w:val="000000"/>
          <w:szCs w:val="21"/>
        </w:rPr>
        <w:t>[SOURce:]OUTPut[:STATe]?</w:t>
      </w:r>
    </w:p>
    <w:p w14:paraId="158AE790">
      <w:pPr>
        <w:widowControl/>
        <w:spacing w:line="360" w:lineRule="auto"/>
        <w:ind w:left="105" w:leftChars="50" w:right="105" w:rightChars="50"/>
        <w:jc w:val="left"/>
        <w:rPr>
          <w:rFonts w:ascii="Times New Roman" w:hAnsi="Times New Roman" w:cstheme="majorBidi"/>
          <w:b/>
          <w:bCs/>
          <w:color w:val="000000"/>
          <w:sz w:val="24"/>
          <w:szCs w:val="24"/>
        </w:rPr>
      </w:pPr>
      <w:r>
        <w:rPr>
          <w:rFonts w:ascii="Times New Roman" w:hAnsi="Times New Roman" w:cstheme="majorBidi"/>
          <w:b/>
          <w:bCs/>
          <w:color w:val="000000"/>
          <w:sz w:val="24"/>
          <w:szCs w:val="24"/>
        </w:rPr>
        <w:t>Return parameter</w:t>
      </w:r>
    </w:p>
    <w:p w14:paraId="3FFF3521">
      <w:pPr>
        <w:widowControl/>
        <w:spacing w:line="360" w:lineRule="auto"/>
        <w:ind w:left="105" w:leftChars="50" w:right="105" w:rightChars="50"/>
        <w:jc w:val="left"/>
        <w:rPr>
          <w:rFonts w:ascii="Times New Roman" w:hAnsi="Times New Roman" w:cs="Times New Roman"/>
          <w:color w:val="000000"/>
          <w:kern w:val="0"/>
          <w:szCs w:val="21"/>
        </w:rPr>
      </w:pPr>
      <w:r>
        <w:rPr>
          <w:rFonts w:ascii="Times New Roman" w:hAnsi="Times New Roman" w:cs="Times New Roman"/>
          <w:color w:val="000000"/>
          <w:sz w:val="22"/>
        </w:rPr>
        <w:t>0|1</w:t>
      </w:r>
    </w:p>
    <w:p w14:paraId="5E4A3B3A">
      <w:pPr>
        <w:widowControl/>
        <w:jc w:val="left"/>
        <w:rPr>
          <w:rFonts w:hint="eastAsia" w:ascii="Times New Roman" w:hAnsi="Times New Roman" w:cs="Times New Roman"/>
          <w:color w:val="000000"/>
          <w:sz w:val="22"/>
        </w:rPr>
      </w:pPr>
    </w:p>
    <w:p w14:paraId="2023670A">
      <w:pPr>
        <w:widowControl/>
        <w:spacing w:line="360" w:lineRule="auto"/>
        <w:ind w:left="105" w:leftChars="50" w:right="105" w:rightChars="50"/>
        <w:jc w:val="left"/>
        <w:rPr>
          <w:rFonts w:ascii="Times New Roman" w:hAnsi="Times New Roman" w:cs="Times New Roman"/>
          <w:b/>
          <w:bCs/>
          <w:sz w:val="32"/>
          <w:szCs w:val="32"/>
        </w:rPr>
      </w:pPr>
      <w:r>
        <w:rPr>
          <w:rFonts w:ascii="Times New Roman" w:hAnsi="Times New Roman" w:cs="Times New Roman"/>
          <w:b/>
          <w:bCs/>
          <w:sz w:val="32"/>
          <w:szCs w:val="32"/>
        </w:rPr>
        <w:t>[SOURce:]CURRent</w:t>
      </w:r>
    </w:p>
    <w:p w14:paraId="071C86AF">
      <w:pPr>
        <w:spacing w:line="360" w:lineRule="auto"/>
        <w:ind w:left="105" w:leftChars="50" w:right="105" w:rightChars="50"/>
        <w:rPr>
          <w:rFonts w:ascii="Times New Roman" w:hAnsi="Times New Roman" w:cs="Times New Roman"/>
          <w:color w:val="000000"/>
          <w:szCs w:val="21"/>
        </w:rPr>
      </w:pPr>
      <w:r>
        <w:rPr>
          <w:rFonts w:ascii="Times New Roman" w:hAnsi="Times New Roman" w:cs="Times New Roman"/>
          <w:color w:val="000000"/>
          <w:szCs w:val="21"/>
        </w:rPr>
        <w:t>This command is used to set the power supply current value.</w:t>
      </w:r>
    </w:p>
    <w:p w14:paraId="497AE731">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Command grammar</w:t>
      </w:r>
    </w:p>
    <w:p w14:paraId="14352764">
      <w:pPr>
        <w:spacing w:line="360" w:lineRule="auto"/>
        <w:ind w:left="105" w:leftChars="50" w:right="105" w:rightChars="50"/>
        <w:rPr>
          <w:rFonts w:ascii="Times New Roman" w:hAnsi="Times New Roman" w:cs="Times New Roman"/>
          <w:b/>
          <w:bCs/>
          <w:color w:val="000000"/>
          <w:szCs w:val="21"/>
        </w:rPr>
      </w:pPr>
      <w:r>
        <w:rPr>
          <w:rFonts w:ascii="Times New Roman" w:hAnsi="Times New Roman" w:cs="Times New Roman"/>
          <w:b/>
          <w:bCs/>
          <w:color w:val="000000"/>
          <w:szCs w:val="21"/>
        </w:rPr>
        <w:t>[SOURce:]CURRent &lt;NRf&gt;</w:t>
      </w:r>
    </w:p>
    <w:p w14:paraId="315570E9">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parameter</w:t>
      </w:r>
    </w:p>
    <w:p w14:paraId="0475750E">
      <w:pPr>
        <w:spacing w:line="360" w:lineRule="auto"/>
        <w:ind w:left="105" w:leftChars="50" w:right="105" w:rightChars="50"/>
        <w:rPr>
          <w:rFonts w:hint="eastAsia" w:ascii="Times New Roman" w:hAnsi="Times New Roman" w:cs="Times New Roman"/>
          <w:color w:val="000000"/>
          <w:sz w:val="22"/>
        </w:rPr>
      </w:pPr>
      <w:r>
        <w:rPr>
          <w:rFonts w:ascii="Times New Roman" w:hAnsi="Times New Roman" w:cs="Times New Roman"/>
          <w:color w:val="000000"/>
          <w:sz w:val="22"/>
        </w:rPr>
        <w:t>&lt;NRf&gt;</w:t>
      </w:r>
    </w:p>
    <w:p w14:paraId="5A87211D">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unit</w:t>
      </w:r>
    </w:p>
    <w:p w14:paraId="4357B96F">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A</w:t>
      </w:r>
    </w:p>
    <w:p w14:paraId="4AC510DD">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Query grammar</w:t>
      </w:r>
    </w:p>
    <w:p w14:paraId="18E01115">
      <w:pPr>
        <w:spacing w:line="360" w:lineRule="auto"/>
        <w:ind w:left="105" w:leftChars="50" w:right="105" w:rightChars="50"/>
        <w:rPr>
          <w:rFonts w:ascii="Times New Roman" w:hAnsi="Times New Roman" w:cs="Times New Roman"/>
          <w:b/>
          <w:bCs/>
          <w:color w:val="000000"/>
          <w:szCs w:val="21"/>
        </w:rPr>
      </w:pPr>
      <w:r>
        <w:rPr>
          <w:rFonts w:ascii="Times New Roman" w:hAnsi="Times New Roman" w:cs="Times New Roman"/>
          <w:b/>
          <w:bCs/>
          <w:color w:val="000000"/>
          <w:szCs w:val="21"/>
        </w:rPr>
        <w:t>[SOURce:]CURRent?</w:t>
      </w:r>
    </w:p>
    <w:p w14:paraId="2FA95675">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parameter</w:t>
      </w:r>
    </w:p>
    <w:p w14:paraId="2409FAC6">
      <w:pPr>
        <w:spacing w:line="360" w:lineRule="auto"/>
        <w:ind w:left="105" w:leftChars="50" w:right="105" w:rightChars="50"/>
        <w:rPr>
          <w:rFonts w:ascii="Times New Roman" w:hAnsi="Times New Roman" w:cs="Times New Roman"/>
          <w:color w:val="000000"/>
          <w:szCs w:val="21"/>
        </w:rPr>
      </w:pPr>
      <w:r>
        <w:rPr>
          <w:rFonts w:ascii="Times New Roman" w:hAnsi="Times New Roman" w:cs="Times New Roman"/>
          <w:color w:val="000000"/>
          <w:szCs w:val="21"/>
        </w:rPr>
        <w:t>without</w:t>
      </w:r>
    </w:p>
    <w:p w14:paraId="714FD341">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Return parameter</w:t>
      </w:r>
    </w:p>
    <w:p w14:paraId="64AD25E9">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&lt;NRf&gt;</w:t>
      </w:r>
    </w:p>
    <w:p w14:paraId="57C20AD7">
      <w:pPr>
        <w:spacing w:line="360" w:lineRule="auto"/>
        <w:ind w:left="105" w:leftChars="50" w:right="105" w:rightChars="50"/>
        <w:rPr>
          <w:rFonts w:ascii="Times New Roman" w:hAnsi="Times New Roman" w:cs="Times New Roman"/>
          <w:color w:val="000000"/>
          <w:sz w:val="22"/>
        </w:rPr>
      </w:pPr>
    </w:p>
    <w:p w14:paraId="35891896">
      <w:pPr>
        <w:spacing w:line="360" w:lineRule="auto"/>
        <w:ind w:left="105" w:leftChars="50" w:right="105" w:rightChars="50"/>
        <w:rPr>
          <w:rFonts w:ascii="Times New Roman" w:hAnsi="Times New Roman" w:cs="Times New Roman"/>
          <w:b/>
          <w:bCs/>
          <w:sz w:val="32"/>
          <w:szCs w:val="32"/>
        </w:rPr>
      </w:pPr>
    </w:p>
    <w:p w14:paraId="2A9F5258">
      <w:pPr>
        <w:spacing w:line="360" w:lineRule="auto"/>
        <w:ind w:left="105" w:leftChars="50" w:right="105" w:rightChars="50"/>
        <w:rPr>
          <w:rFonts w:ascii="Times New Roman" w:hAnsi="Times New Roman" w:cs="Times New Roman"/>
          <w:b/>
          <w:bCs/>
          <w:sz w:val="32"/>
          <w:szCs w:val="32"/>
        </w:rPr>
      </w:pPr>
      <w:r>
        <w:rPr>
          <w:rFonts w:ascii="Times New Roman" w:hAnsi="Times New Roman" w:cs="Times New Roman"/>
          <w:b/>
          <w:bCs/>
          <w:sz w:val="32"/>
          <w:szCs w:val="32"/>
        </w:rPr>
        <w:t>[SOURce:]CURRent:PROTection[:LEVel]</w:t>
      </w:r>
    </w:p>
    <w:p w14:paraId="36EB8E80">
      <w:pPr>
        <w:spacing w:line="360" w:lineRule="auto"/>
        <w:ind w:left="105" w:leftChars="50" w:right="105" w:rightChars="50"/>
        <w:rPr>
          <w:rFonts w:ascii="Times New Roman" w:hAnsi="Times New Roman" w:cs="Times New Roman"/>
        </w:rPr>
      </w:pPr>
      <w:r>
        <w:rPr>
          <w:rFonts w:hint="eastAsia" w:ascii="Times New Roman" w:hAnsi="Times New Roman" w:cs="Times New Roman"/>
        </w:rPr>
        <w:t>This command is used to set the upper limit current value of overcurrent protection OCP. If the peak value of the output current is higher than the OCP upper limit, the output of the power supply will be turned off and an alarm sound will be given.</w:t>
      </w:r>
    </w:p>
    <w:p w14:paraId="29D85CCD">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Command grammar</w:t>
      </w:r>
    </w:p>
    <w:p w14:paraId="24E6301E">
      <w:pPr>
        <w:spacing w:line="360" w:lineRule="auto"/>
        <w:ind w:left="105" w:leftChars="50" w:right="105" w:rightChars="50"/>
        <w:rPr>
          <w:rFonts w:ascii="Times New Roman" w:hAnsi="Times New Roman" w:cs="Times New Roman"/>
          <w:b/>
          <w:bCs/>
          <w:color w:val="000000"/>
          <w:szCs w:val="21"/>
        </w:rPr>
      </w:pPr>
      <w:r>
        <w:rPr>
          <w:rFonts w:ascii="Times New Roman" w:hAnsi="Times New Roman" w:cs="Times New Roman"/>
          <w:b/>
          <w:bCs/>
          <w:color w:val="000000"/>
          <w:szCs w:val="21"/>
        </w:rPr>
        <w:t>[SOURce:]CURRent:PROTection[:LEVel]</w:t>
      </w:r>
    </w:p>
    <w:p w14:paraId="355CBA0C">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parameter</w:t>
      </w:r>
    </w:p>
    <w:p w14:paraId="14FC44A0">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&lt;NRf&gt;</w:t>
      </w:r>
    </w:p>
    <w:p w14:paraId="6F0410CF">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unit</w:t>
      </w:r>
    </w:p>
    <w:p w14:paraId="60EAC0C7">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A</w:t>
      </w:r>
    </w:p>
    <w:p w14:paraId="60DDDA3D">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Query grammar</w:t>
      </w:r>
    </w:p>
    <w:p w14:paraId="2EEFE99D">
      <w:pPr>
        <w:spacing w:line="360" w:lineRule="auto"/>
        <w:ind w:left="105" w:leftChars="50" w:right="105" w:rightChars="50"/>
        <w:rPr>
          <w:rFonts w:ascii="Times New Roman" w:hAnsi="Times New Roman" w:cs="Times New Roman"/>
          <w:b/>
          <w:bCs/>
          <w:color w:val="000000"/>
          <w:szCs w:val="21"/>
        </w:rPr>
      </w:pPr>
      <w:r>
        <w:rPr>
          <w:rFonts w:ascii="Times New Roman" w:hAnsi="Times New Roman" w:cs="Times New Roman"/>
          <w:b/>
          <w:bCs/>
          <w:color w:val="000000"/>
          <w:szCs w:val="21"/>
        </w:rPr>
        <w:t>[SOURce:]CURRent:PROTection[:LEVel]?</w:t>
      </w:r>
    </w:p>
    <w:p w14:paraId="3D16D807">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Return parameter</w:t>
      </w:r>
    </w:p>
    <w:p w14:paraId="100781C9">
      <w:pPr>
        <w:spacing w:line="360" w:lineRule="auto"/>
        <w:ind w:left="105" w:leftChars="50" w:right="105" w:rightChars="50"/>
        <w:rPr>
          <w:rFonts w:hint="eastAsia" w:ascii="Times New Roman" w:hAnsi="Times New Roman" w:cs="Times New Roman"/>
          <w:b/>
          <w:bCs/>
          <w:color w:val="000000"/>
          <w:sz w:val="36"/>
          <w:szCs w:val="36"/>
        </w:rPr>
      </w:pPr>
      <w:r>
        <w:rPr>
          <w:rFonts w:ascii="Times New Roman" w:hAnsi="Times New Roman" w:cs="Times New Roman"/>
          <w:color w:val="000000"/>
          <w:sz w:val="22"/>
        </w:rPr>
        <w:t>&lt;NR2&gt;</w:t>
      </w:r>
    </w:p>
    <w:p w14:paraId="33A8AC2B">
      <w:pPr>
        <w:rPr>
          <w:rFonts w:hint="eastAsia" w:ascii="Times New Roman" w:hAnsi="Times New Roman" w:cs="Times New Roman"/>
          <w:b/>
          <w:bCs/>
          <w:color w:val="000000"/>
          <w:sz w:val="22"/>
          <w:szCs w:val="22"/>
        </w:rPr>
      </w:pPr>
    </w:p>
    <w:p w14:paraId="08736045">
      <w:pPr>
        <w:spacing w:line="360" w:lineRule="auto"/>
        <w:ind w:left="105" w:leftChars="50" w:right="105" w:rightChars="50"/>
        <w:rPr>
          <w:rFonts w:ascii="Times New Roman" w:hAnsi="Times New Roman" w:cs="Times New Roman"/>
          <w:b/>
          <w:bCs/>
          <w:sz w:val="32"/>
          <w:szCs w:val="32"/>
        </w:rPr>
      </w:pPr>
      <w:r>
        <w:rPr>
          <w:rFonts w:ascii="Times New Roman" w:hAnsi="Times New Roman" w:cs="Times New Roman"/>
          <w:b/>
          <w:bCs/>
          <w:sz w:val="32"/>
          <w:szCs w:val="32"/>
        </w:rPr>
        <w:t>[SOURce:]VOLTage</w:t>
      </w:r>
    </w:p>
    <w:p w14:paraId="45BD4259">
      <w:pPr>
        <w:spacing w:line="360" w:lineRule="auto"/>
        <w:ind w:left="105" w:leftChars="50" w:right="105" w:rightChars="50"/>
        <w:rPr>
          <w:rFonts w:ascii="Times New Roman" w:hAnsi="Times New Roman" w:cs="Times New Roman"/>
        </w:rPr>
      </w:pPr>
      <w:r>
        <w:rPr>
          <w:rFonts w:hint="eastAsia" w:ascii="Times New Roman" w:hAnsi="Times New Roman" w:cs="Times New Roman"/>
        </w:rPr>
        <w:t>This command is used to set the power supply voltage value.</w:t>
      </w:r>
    </w:p>
    <w:p w14:paraId="5F631E1C">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Command grammar</w:t>
      </w:r>
    </w:p>
    <w:p w14:paraId="43F867D0">
      <w:pPr>
        <w:spacing w:line="360" w:lineRule="auto"/>
        <w:ind w:left="105" w:leftChars="50" w:right="105" w:rightChars="50"/>
        <w:rPr>
          <w:rFonts w:hint="eastAsia" w:ascii="Times New Roman" w:hAnsi="Times New Roman" w:cs="Times New Roman"/>
          <w:color w:val="000000"/>
          <w:sz w:val="22"/>
        </w:rPr>
      </w:pPr>
      <w:r>
        <w:rPr>
          <w:rFonts w:ascii="Times New Roman" w:hAnsi="Times New Roman" w:cs="Times New Roman"/>
          <w:b/>
          <w:bCs/>
          <w:color w:val="000000"/>
          <w:szCs w:val="21"/>
        </w:rPr>
        <w:t>[SOURce:]VOLTage&lt;NRf&gt;</w:t>
      </w:r>
    </w:p>
    <w:p w14:paraId="725310B4">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parameter</w:t>
      </w:r>
    </w:p>
    <w:p w14:paraId="725BE2A8">
      <w:pPr>
        <w:spacing w:line="360" w:lineRule="auto"/>
        <w:ind w:left="105" w:leftChars="50" w:right="105" w:rightChars="50"/>
        <w:rPr>
          <w:rFonts w:hint="eastAsia" w:ascii="Times New Roman" w:hAnsi="Times New Roman" w:cs="Times New Roman"/>
          <w:color w:val="000000"/>
          <w:sz w:val="22"/>
        </w:rPr>
      </w:pPr>
      <w:r>
        <w:rPr>
          <w:rFonts w:ascii="Times New Roman" w:hAnsi="Times New Roman" w:cs="Times New Roman"/>
          <w:color w:val="000000"/>
          <w:sz w:val="22"/>
        </w:rPr>
        <w:t>&lt;NRf&gt;</w:t>
      </w:r>
    </w:p>
    <w:p w14:paraId="5933ED59">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unit</w:t>
      </w:r>
    </w:p>
    <w:p w14:paraId="37ECDDD5">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V</w:t>
      </w:r>
    </w:p>
    <w:p w14:paraId="4755CA65">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Query grammar</w:t>
      </w:r>
    </w:p>
    <w:p w14:paraId="5A3061B6">
      <w:pPr>
        <w:spacing w:line="360" w:lineRule="auto"/>
        <w:ind w:left="105" w:leftChars="50" w:right="105" w:rightChars="50"/>
        <w:rPr>
          <w:rFonts w:ascii="Times New Roman" w:hAnsi="Times New Roman" w:cs="Times New Roman"/>
          <w:b/>
          <w:bCs/>
          <w:color w:val="000000"/>
          <w:szCs w:val="21"/>
        </w:rPr>
      </w:pPr>
      <w:r>
        <w:rPr>
          <w:rFonts w:ascii="Times New Roman" w:hAnsi="Times New Roman" w:cs="Times New Roman"/>
          <w:b/>
          <w:bCs/>
          <w:color w:val="000000"/>
          <w:szCs w:val="21"/>
        </w:rPr>
        <w:t>[SOURce:]VOLTage?</w:t>
      </w:r>
    </w:p>
    <w:p w14:paraId="4425BEC6">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parameter</w:t>
      </w:r>
    </w:p>
    <w:p w14:paraId="403D76AA">
      <w:pPr>
        <w:spacing w:line="360" w:lineRule="auto"/>
        <w:ind w:left="105" w:leftChars="50" w:right="105" w:rightChars="50"/>
        <w:rPr>
          <w:rFonts w:ascii="Times New Roman" w:hAnsi="Times New Roman" w:cs="Times New Roman"/>
          <w:color w:val="000000"/>
          <w:szCs w:val="21"/>
        </w:rPr>
      </w:pPr>
      <w:r>
        <w:rPr>
          <w:rFonts w:ascii="Times New Roman" w:hAnsi="Times New Roman" w:cs="Times New Roman"/>
          <w:color w:val="000000"/>
          <w:szCs w:val="21"/>
        </w:rPr>
        <w:t>without</w:t>
      </w:r>
    </w:p>
    <w:p w14:paraId="5EC017A1">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Return parameter</w:t>
      </w:r>
    </w:p>
    <w:p w14:paraId="0CD05343">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&lt;NRf&gt;</w:t>
      </w:r>
      <w:bookmarkStart w:id="86" w:name="_Toc120117950"/>
    </w:p>
    <w:p w14:paraId="5D3786C4">
      <w:pPr>
        <w:spacing w:line="360" w:lineRule="auto"/>
        <w:ind w:left="105" w:leftChars="50" w:right="105" w:rightChars="50"/>
        <w:rPr>
          <w:rFonts w:ascii="Times New Roman" w:hAnsi="Times New Roman" w:cs="Times New Roman"/>
          <w:color w:val="000000"/>
          <w:sz w:val="22"/>
        </w:rPr>
      </w:pPr>
    </w:p>
    <w:p w14:paraId="616F982E">
      <w:pPr>
        <w:spacing w:line="360" w:lineRule="auto"/>
        <w:ind w:left="105" w:leftChars="50" w:right="105" w:rightChars="50"/>
        <w:rPr>
          <w:rFonts w:cs="Times New Roman" w:asciiTheme="minorHAnsi" w:hAnsiTheme="minorHAnsi"/>
          <w:b/>
          <w:bCs/>
          <w:color w:val="000000"/>
          <w:sz w:val="32"/>
          <w:szCs w:val="32"/>
        </w:rPr>
      </w:pPr>
    </w:p>
    <w:p w14:paraId="70AA20DA">
      <w:pPr>
        <w:spacing w:line="360" w:lineRule="auto"/>
        <w:ind w:left="105" w:leftChars="50" w:right="105" w:rightChars="50"/>
        <w:rPr>
          <w:rFonts w:cs="Times New Roman" w:asciiTheme="minorHAnsi" w:hAnsiTheme="minorHAnsi"/>
          <w:b/>
          <w:bCs/>
          <w:color w:val="000000"/>
          <w:sz w:val="32"/>
          <w:szCs w:val="32"/>
        </w:rPr>
      </w:pPr>
      <w:r>
        <w:rPr>
          <w:rFonts w:ascii="Times New Roman" w:hAnsi="Times New Roman" w:cs="Times New Roman"/>
          <w:b/>
          <w:bCs/>
          <w:sz w:val="32"/>
          <w:szCs w:val="32"/>
        </w:rPr>
        <w:t>[SOURce:]VOLTage:PROTection[:LEVel]</w:t>
      </w:r>
      <w:bookmarkEnd w:id="86"/>
    </w:p>
    <w:p w14:paraId="42248E84">
      <w:pPr>
        <w:spacing w:line="360" w:lineRule="auto"/>
        <w:ind w:left="105" w:leftChars="50" w:right="105" w:rightChars="50"/>
        <w:rPr>
          <w:rFonts w:ascii="Times New Roman" w:hAnsi="Times New Roman" w:cs="Times New Roman"/>
          <w:color w:val="000000"/>
          <w:szCs w:val="21"/>
        </w:rPr>
      </w:pPr>
      <w:r>
        <w:rPr>
          <w:rFonts w:ascii="Times New Roman" w:hAnsi="Times New Roman" w:cs="Times New Roman"/>
          <w:color w:val="000000"/>
          <w:szCs w:val="21"/>
        </w:rPr>
        <w:t>This command is used to set the software voltage protection value of the power supply.</w:t>
      </w:r>
    </w:p>
    <w:p w14:paraId="292D4D25">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Command grammar</w:t>
      </w:r>
    </w:p>
    <w:p w14:paraId="2D7E1451">
      <w:pPr>
        <w:spacing w:line="360" w:lineRule="auto"/>
        <w:ind w:left="105" w:leftChars="50" w:right="105" w:rightChars="50"/>
        <w:rPr>
          <w:rFonts w:hint="eastAsia" w:ascii="Times New Roman" w:hAnsi="Times New Roman" w:cs="Times New Roman"/>
          <w:color w:val="000000"/>
          <w:sz w:val="22"/>
        </w:rPr>
      </w:pPr>
      <w:r>
        <w:rPr>
          <w:rFonts w:ascii="Times New Roman" w:hAnsi="Times New Roman" w:cs="Times New Roman"/>
          <w:b/>
          <w:bCs/>
          <w:color w:val="000000"/>
          <w:szCs w:val="21"/>
        </w:rPr>
        <w:t>[SOURce:] VOLTage:PROTection &lt;NRf&gt;</w:t>
      </w:r>
    </w:p>
    <w:p w14:paraId="3ADD7BD2">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parameter</w:t>
      </w:r>
    </w:p>
    <w:p w14:paraId="12EEB52D">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&lt;NRf&gt;</w:t>
      </w:r>
    </w:p>
    <w:p w14:paraId="4CCB440F">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unit</w:t>
      </w:r>
    </w:p>
    <w:p w14:paraId="089985D9">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V mV uV</w:t>
      </w:r>
    </w:p>
    <w:p w14:paraId="399ABECE">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Query grammar</w:t>
      </w:r>
    </w:p>
    <w:p w14:paraId="7F46E2C6">
      <w:pPr>
        <w:spacing w:line="360" w:lineRule="auto"/>
        <w:ind w:left="105" w:leftChars="50" w:right="105" w:rightChars="50"/>
        <w:rPr>
          <w:rFonts w:ascii="Times New Roman" w:hAnsi="Times New Roman" w:cs="Times New Roman"/>
          <w:b/>
          <w:bCs/>
          <w:color w:val="000000"/>
          <w:szCs w:val="21"/>
        </w:rPr>
      </w:pPr>
      <w:r>
        <w:rPr>
          <w:rFonts w:ascii="Times New Roman" w:hAnsi="Times New Roman" w:cs="Times New Roman"/>
          <w:b/>
          <w:bCs/>
          <w:color w:val="000000"/>
          <w:szCs w:val="21"/>
        </w:rPr>
        <w:t>[SOURce:] VOLTage:PROTection ?</w:t>
      </w:r>
    </w:p>
    <w:p w14:paraId="75D3C1B4">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parameter</w:t>
      </w:r>
    </w:p>
    <w:p w14:paraId="61259CAB">
      <w:pPr>
        <w:spacing w:line="360" w:lineRule="auto"/>
        <w:ind w:left="105" w:leftChars="50" w:right="105" w:rightChars="50"/>
      </w:pPr>
      <w:r>
        <w:rPr>
          <w:rFonts w:ascii="Times New Roman" w:hAnsi="Times New Roman" w:cs="Times New Roman"/>
        </w:rPr>
        <w:t>without</w:t>
      </w:r>
    </w:p>
    <w:p w14:paraId="1654DE57">
      <w:pPr>
        <w:spacing w:line="360" w:lineRule="auto"/>
        <w:ind w:left="105" w:leftChars="50" w:right="105" w:rightChars="50"/>
        <w:rPr>
          <w:rFonts w:ascii="Times New Roman" w:hAnsi="Times New Roman" w:cstheme="majorBidi"/>
          <w:b/>
          <w:bCs/>
          <w:color w:val="000000"/>
          <w:sz w:val="24"/>
          <w:szCs w:val="24"/>
        </w:rPr>
      </w:pPr>
      <w:r>
        <w:rPr>
          <w:rFonts w:ascii="Times New Roman" w:hAnsi="Times New Roman" w:cstheme="majorBidi"/>
          <w:b/>
          <w:bCs/>
          <w:color w:val="000000"/>
          <w:sz w:val="24"/>
          <w:szCs w:val="24"/>
        </w:rPr>
        <w:t>Return parameter</w:t>
      </w:r>
    </w:p>
    <w:p w14:paraId="186B9C18">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&lt;NRf&gt;</w:t>
      </w:r>
      <w:bookmarkStart w:id="87" w:name="_Toc32598"/>
      <w:bookmarkStart w:id="88" w:name="_Toc23797"/>
    </w:p>
    <w:p w14:paraId="462EA2CE">
      <w:pPr>
        <w:spacing w:line="360" w:lineRule="auto"/>
        <w:ind w:left="105" w:leftChars="50" w:right="105" w:rightChars="50"/>
        <w:rPr>
          <w:rFonts w:ascii="Times New Roman" w:hAnsi="Times New Roman" w:cs="Times New Roman"/>
          <w:color w:val="000000"/>
          <w:sz w:val="22"/>
        </w:rPr>
      </w:pPr>
    </w:p>
    <w:p w14:paraId="1A44C89C">
      <w:pPr>
        <w:widowControl/>
        <w:spacing w:line="360" w:lineRule="auto"/>
        <w:ind w:left="105" w:leftChars="50" w:right="105" w:rightChars="50"/>
        <w:rPr>
          <w:rFonts w:ascii="Times New Roman" w:hAnsi="Times New Roman" w:cs="Times New Roman"/>
          <w:b/>
          <w:bCs/>
          <w:sz w:val="32"/>
          <w:szCs w:val="32"/>
        </w:rPr>
      </w:pPr>
      <w:r>
        <w:rPr>
          <w:rFonts w:ascii="Times New Roman" w:hAnsi="Times New Roman" w:cs="Times New Roman"/>
          <w:b/>
          <w:bCs/>
          <w:sz w:val="32"/>
          <w:szCs w:val="32"/>
        </w:rPr>
        <w:t>[SOURce:]APPLy {&lt; voltage value &gt; |MIN|MAX}[,{ &lt; current value &gt; |MIN|MAX}]</w:t>
      </w:r>
      <w:bookmarkEnd w:id="87"/>
      <w:bookmarkEnd w:id="88"/>
    </w:p>
    <w:p w14:paraId="7AE4A8BB">
      <w:pPr>
        <w:spacing w:line="360" w:lineRule="auto"/>
        <w:ind w:left="105" w:leftChars="50" w:right="105" w:rightChars="50"/>
        <w:rPr>
          <w:rFonts w:ascii="Times New Roman" w:hAnsi="Times New Roman" w:cs="Times New Roman"/>
          <w:color w:val="000000"/>
          <w:szCs w:val="21"/>
        </w:rPr>
      </w:pPr>
      <w:r>
        <w:rPr>
          <w:rFonts w:hint="eastAsia" w:ascii="Times New Roman" w:hAnsi="Times New Roman" w:cs="Times New Roman"/>
          <w:color w:val="000000"/>
          <w:szCs w:val="21"/>
        </w:rPr>
        <w:t>This command combines VOLTage and CURRent commands. When sending this command to the instrument, as long as the parameters sent are within the previously set range, the output voltage and current values will be output immediately according to the parameters of the current command. The APPLy command only takes effect when the parameters are within the previously set range, and an execution error will occur if they are not within the set range. You can also use MIN or MAX as special parameters of the command: MIN will set both voltage and current to 0; MAX will set the voltage and current to the highest values in the previously set range.</w:t>
      </w:r>
    </w:p>
    <w:p w14:paraId="68D3BD95">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Command grammar</w:t>
      </w:r>
    </w:p>
    <w:p w14:paraId="32AA15D5">
      <w:pPr>
        <w:spacing w:line="360" w:lineRule="auto"/>
        <w:ind w:left="105" w:leftChars="50" w:right="105" w:rightChars="50"/>
        <w:rPr>
          <w:rFonts w:ascii="Times New Roman" w:hAnsi="Times New Roman" w:cs="Times New Roman"/>
          <w:b/>
          <w:bCs/>
          <w:color w:val="000000"/>
          <w:szCs w:val="21"/>
        </w:rPr>
      </w:pPr>
      <w:r>
        <w:rPr>
          <w:rFonts w:ascii="Times New Roman" w:hAnsi="Times New Roman" w:cs="Times New Roman"/>
          <w:b/>
          <w:bCs/>
          <w:color w:val="000000"/>
          <w:szCs w:val="21"/>
        </w:rPr>
        <w:t>[SOURce:]APPLy &lt;NRf&gt;,&lt;NRf&gt;</w:t>
      </w:r>
    </w:p>
    <w:p w14:paraId="46D85D55">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parameter</w:t>
      </w:r>
    </w:p>
    <w:p w14:paraId="65A7EC17">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&lt;NRf&gt;</w:t>
      </w:r>
    </w:p>
    <w:p w14:paraId="6314BCF6">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unit</w:t>
      </w:r>
    </w:p>
    <w:p w14:paraId="77340822">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V, A</w:t>
      </w:r>
    </w:p>
    <w:p w14:paraId="69DDB132">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Query grammar</w:t>
      </w:r>
    </w:p>
    <w:p w14:paraId="606D3411">
      <w:pPr>
        <w:spacing w:line="360" w:lineRule="auto"/>
        <w:ind w:left="105" w:leftChars="50" w:right="105" w:rightChars="50"/>
        <w:rPr>
          <w:rFonts w:ascii="Times New Roman" w:hAnsi="Times New Roman" w:cs="Times New Roman"/>
          <w:b/>
          <w:bCs/>
          <w:color w:val="000000"/>
          <w:szCs w:val="21"/>
        </w:rPr>
      </w:pPr>
      <w:r>
        <w:rPr>
          <w:rFonts w:ascii="Times New Roman" w:hAnsi="Times New Roman" w:cs="Times New Roman"/>
          <w:b/>
          <w:bCs/>
          <w:color w:val="000000"/>
          <w:szCs w:val="21"/>
        </w:rPr>
        <w:t>[SOURce:]APPLy?</w:t>
      </w:r>
    </w:p>
    <w:p w14:paraId="39C4D574">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Return parameter</w:t>
      </w:r>
    </w:p>
    <w:p w14:paraId="5BCB1970">
      <w:pPr>
        <w:spacing w:line="360" w:lineRule="auto"/>
        <w:ind w:left="105" w:leftChars="50" w:right="105" w:rightChars="50"/>
        <w:rPr>
          <w:rFonts w:hint="eastAsia" w:ascii="Times New Roman" w:hAnsi="Times New Roman" w:cs="Times New Roman"/>
          <w:color w:val="000000"/>
          <w:sz w:val="22"/>
        </w:rPr>
      </w:pPr>
      <w:r>
        <w:rPr>
          <w:rFonts w:ascii="Times New Roman" w:hAnsi="Times New Roman" w:cs="Times New Roman"/>
          <w:color w:val="000000"/>
          <w:sz w:val="22"/>
        </w:rPr>
        <w:t>&lt;NRf&gt;,&lt;NRf&gt;</w:t>
      </w:r>
    </w:p>
    <w:p w14:paraId="3C02C61C">
      <w:pPr>
        <w:rPr>
          <w:rFonts w:hint="eastAsia" w:ascii="Times New Roman" w:hAnsi="Times New Roman" w:cs="Times New Roman"/>
          <w:b/>
          <w:bCs/>
          <w:color w:val="000000"/>
          <w:sz w:val="36"/>
          <w:szCs w:val="36"/>
        </w:rPr>
      </w:pPr>
    </w:p>
    <w:p w14:paraId="46EFA308">
      <w:pPr>
        <w:spacing w:line="360" w:lineRule="auto"/>
        <w:ind w:left="105" w:leftChars="50" w:right="105" w:rightChars="50"/>
        <w:rPr>
          <w:rFonts w:ascii="Times New Roman" w:hAnsi="Times New Roman" w:cs="Times New Roman"/>
          <w:b/>
          <w:bCs/>
          <w:sz w:val="32"/>
          <w:szCs w:val="32"/>
        </w:rPr>
      </w:pPr>
      <w:r>
        <w:rPr>
          <w:rFonts w:ascii="Times New Roman" w:hAnsi="Times New Roman" w:cs="Times New Roman"/>
          <w:b/>
          <w:bCs/>
          <w:sz w:val="32"/>
          <w:szCs w:val="32"/>
        </w:rPr>
        <w:t>MEASure[:SCALar]:CURRent[:DC]?</w:t>
      </w:r>
    </w:p>
    <w:p w14:paraId="13A459C2">
      <w:pPr>
        <w:spacing w:line="360" w:lineRule="auto"/>
        <w:ind w:left="105" w:leftChars="50" w:right="105" w:rightChars="50"/>
        <w:rPr>
          <w:rFonts w:ascii="Times New Roman" w:hAnsi="Times New Roman" w:cs="Times New Roman"/>
          <w:color w:val="000000"/>
          <w:szCs w:val="21"/>
        </w:rPr>
      </w:pPr>
      <w:r>
        <w:rPr>
          <w:rFonts w:ascii="Times New Roman" w:hAnsi="Times New Roman" w:cs="Times New Roman"/>
          <w:color w:val="000000"/>
          <w:szCs w:val="21"/>
        </w:rPr>
        <w:t>This command is used to read the input current of the power supply.</w:t>
      </w:r>
    </w:p>
    <w:p w14:paraId="60CA777C">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Command grammar</w:t>
      </w:r>
    </w:p>
    <w:p w14:paraId="1CD9EC5D">
      <w:pPr>
        <w:spacing w:line="360" w:lineRule="auto"/>
        <w:ind w:left="105" w:leftChars="50" w:right="105" w:rightChars="50"/>
        <w:rPr>
          <w:rFonts w:ascii="Times New Roman" w:hAnsi="Times New Roman" w:cs="Times New Roman"/>
          <w:b/>
          <w:bCs/>
          <w:color w:val="000000"/>
          <w:szCs w:val="21"/>
        </w:rPr>
      </w:pPr>
      <w:r>
        <w:rPr>
          <w:rFonts w:ascii="Times New Roman" w:hAnsi="Times New Roman" w:cs="Times New Roman"/>
          <w:b/>
          <w:bCs/>
          <w:color w:val="000000"/>
          <w:szCs w:val="21"/>
        </w:rPr>
        <w:t>MEASure[:SCALar]:CURRent[:DC]?</w:t>
      </w:r>
    </w:p>
    <w:p w14:paraId="0459E1BB">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parameter</w:t>
      </w:r>
    </w:p>
    <w:p w14:paraId="1EC8595A">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Cs w:val="21"/>
        </w:rPr>
        <w:t>without</w:t>
      </w:r>
    </w:p>
    <w:p w14:paraId="0881F43B">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Return parameter</w:t>
      </w:r>
    </w:p>
    <w:p w14:paraId="5AB0CF3B">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&lt;NRf&gt;</w:t>
      </w:r>
    </w:p>
    <w:p w14:paraId="52C1B534">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Returns the parameter unit</w:t>
      </w:r>
    </w:p>
    <w:p w14:paraId="0E6A8CA6">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A</w:t>
      </w:r>
    </w:p>
    <w:p w14:paraId="49B27A87">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example</w:t>
      </w:r>
    </w:p>
    <w:p w14:paraId="48DE0F00">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MEAS:CURR?</w:t>
      </w:r>
    </w:p>
    <w:p w14:paraId="3A159F33">
      <w:pPr>
        <w:spacing w:line="360" w:lineRule="auto"/>
        <w:ind w:left="105" w:leftChars="50" w:right="105" w:rightChars="50"/>
        <w:rPr>
          <w:rFonts w:ascii="Times New Roman" w:hAnsi="Times New Roman" w:cs="Times New Roman"/>
          <w:color w:val="000000"/>
          <w:sz w:val="22"/>
        </w:rPr>
      </w:pPr>
    </w:p>
    <w:p w14:paraId="3823D476">
      <w:pPr>
        <w:spacing w:line="360" w:lineRule="auto"/>
        <w:ind w:left="105" w:leftChars="50" w:right="105" w:rightChars="50"/>
        <w:rPr>
          <w:rFonts w:ascii="Times New Roman" w:hAnsi="Times New Roman" w:cs="Times New Roman"/>
          <w:b/>
          <w:bCs/>
          <w:sz w:val="32"/>
          <w:szCs w:val="32"/>
        </w:rPr>
      </w:pPr>
      <w:bookmarkStart w:id="89" w:name="_Toc22912"/>
      <w:bookmarkStart w:id="90" w:name="_Toc19219"/>
      <w:r>
        <w:rPr>
          <w:rFonts w:ascii="Times New Roman" w:hAnsi="Times New Roman" w:cs="Times New Roman"/>
          <w:b/>
          <w:bCs/>
          <w:sz w:val="32"/>
          <w:szCs w:val="32"/>
        </w:rPr>
        <w:t>MEASure[:SCALar]:VOLTage[:DC]?</w:t>
      </w:r>
      <w:bookmarkEnd w:id="89"/>
      <w:bookmarkEnd w:id="90"/>
    </w:p>
    <w:p w14:paraId="498CA598">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Cs w:val="21"/>
        </w:rPr>
        <w:t>This command is used to read the input voltage of the power supply.</w:t>
      </w:r>
    </w:p>
    <w:p w14:paraId="12171EED">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Command grammar</w:t>
      </w:r>
    </w:p>
    <w:p w14:paraId="1E5BA030">
      <w:pPr>
        <w:spacing w:line="360" w:lineRule="auto"/>
        <w:ind w:left="105" w:leftChars="50" w:right="105" w:rightChars="50"/>
        <w:rPr>
          <w:rFonts w:ascii="Times New Roman" w:hAnsi="Times New Roman" w:cs="Times New Roman"/>
          <w:b/>
          <w:bCs/>
          <w:color w:val="000000"/>
          <w:szCs w:val="21"/>
        </w:rPr>
      </w:pPr>
      <w:r>
        <w:rPr>
          <w:rFonts w:ascii="Times New Roman" w:hAnsi="Times New Roman" w:cs="Times New Roman"/>
          <w:b/>
          <w:bCs/>
          <w:color w:val="000000"/>
          <w:szCs w:val="21"/>
        </w:rPr>
        <w:t>MEASure[:SCALar]:VOLTage[:DC]?</w:t>
      </w:r>
    </w:p>
    <w:p w14:paraId="55158817">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parameter</w:t>
      </w:r>
    </w:p>
    <w:p w14:paraId="47EBCD6C">
      <w:pPr>
        <w:spacing w:line="360" w:lineRule="auto"/>
        <w:ind w:left="105" w:leftChars="50" w:right="105" w:rightChars="50"/>
        <w:rPr>
          <w:rFonts w:ascii="Times New Roman" w:hAnsi="Times New Roman" w:cs="Times New Roman"/>
          <w:color w:val="000000"/>
          <w:szCs w:val="21"/>
        </w:rPr>
      </w:pPr>
      <w:r>
        <w:rPr>
          <w:rFonts w:ascii="Times New Roman" w:hAnsi="Times New Roman" w:cs="Times New Roman"/>
          <w:color w:val="000000"/>
          <w:szCs w:val="21"/>
        </w:rPr>
        <w:t>without</w:t>
      </w:r>
    </w:p>
    <w:p w14:paraId="1C70CF49">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Return parameter</w:t>
      </w:r>
    </w:p>
    <w:p w14:paraId="46AC10FE">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&lt;NRf&gt;</w:t>
      </w:r>
    </w:p>
    <w:p w14:paraId="51C41049">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Returns the parameter unit</w:t>
      </w:r>
    </w:p>
    <w:p w14:paraId="47BE55A9">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V</w:t>
      </w:r>
    </w:p>
    <w:p w14:paraId="0BF0330C">
      <w:pPr>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example</w:t>
      </w:r>
    </w:p>
    <w:p w14:paraId="1894A9F9">
      <w:pPr>
        <w:spacing w:line="360" w:lineRule="auto"/>
        <w:ind w:left="105" w:leftChars="50" w:right="105" w:rightChars="50"/>
        <w:rPr>
          <w:rFonts w:ascii="Times New Roman" w:hAnsi="Times New Roman" w:cs="Times New Roman"/>
          <w:color w:val="000000"/>
          <w:sz w:val="22"/>
        </w:rPr>
      </w:pPr>
      <w:r>
        <w:rPr>
          <w:rFonts w:ascii="Times New Roman" w:hAnsi="Times New Roman" w:cs="Times New Roman"/>
          <w:color w:val="000000"/>
          <w:sz w:val="22"/>
        </w:rPr>
        <w:t>MEAS:VOLT?</w:t>
      </w:r>
    </w:p>
    <w:p w14:paraId="616CA083">
      <w:pPr>
        <w:spacing w:line="360" w:lineRule="auto"/>
        <w:ind w:left="105" w:leftChars="50" w:right="105" w:rightChars="50"/>
        <w:rPr>
          <w:rFonts w:ascii="Times New Roman" w:hAnsi="Times New Roman" w:cs="Times New Roman"/>
          <w:color w:val="000000"/>
          <w:sz w:val="22"/>
        </w:rPr>
      </w:pPr>
    </w:p>
    <w:p w14:paraId="3B34D46C">
      <w:pPr>
        <w:widowControl/>
        <w:spacing w:line="360" w:lineRule="auto"/>
        <w:ind w:left="105" w:leftChars="50" w:right="105" w:rightChars="50"/>
        <w:jc w:val="left"/>
        <w:rPr>
          <w:rFonts w:ascii="Times New Roman" w:hAnsi="Times New Roman" w:cs="Times New Roman"/>
          <w:b/>
          <w:bCs/>
          <w:sz w:val="32"/>
          <w:szCs w:val="32"/>
        </w:rPr>
      </w:pPr>
      <w:r>
        <w:rPr>
          <w:rFonts w:ascii="Times New Roman" w:hAnsi="Times New Roman" w:cs="Times New Roman"/>
          <w:b/>
          <w:bCs/>
          <w:sz w:val="32"/>
          <w:szCs w:val="32"/>
        </w:rPr>
        <w:t>MEASure:OUTPut:CONDition?</w:t>
      </w:r>
    </w:p>
    <w:p w14:paraId="51585A7D">
      <w:pPr>
        <w:ind w:left="105" w:leftChars="50" w:right="105" w:rightChars="50"/>
        <w:rPr>
          <w:rFonts w:ascii="Times New Roman" w:hAnsi="Times New Roman" w:cs="Times New Roman"/>
        </w:rPr>
      </w:pPr>
      <w:bookmarkStart w:id="91" w:name="_Toc131773625"/>
      <w:bookmarkStart w:id="92" w:name="_Toc15217"/>
      <w:r>
        <w:rPr>
          <w:rFonts w:hint="eastAsia" w:ascii="Times New Roman" w:hAnsi="Times New Roman" w:cs="Times New Roman"/>
        </w:rPr>
        <w:t>This command is used to measure the current power state, CV state or CC state.</w:t>
      </w:r>
      <w:bookmarkEnd w:id="91"/>
    </w:p>
    <w:bookmarkEnd w:id="92"/>
    <w:p w14:paraId="418B5F7E">
      <w:pPr>
        <w:widowControl/>
        <w:spacing w:line="360" w:lineRule="auto"/>
        <w:ind w:left="105" w:leftChars="50" w:right="105" w:rightChars="50"/>
        <w:jc w:val="left"/>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Command grammar</w:t>
      </w:r>
    </w:p>
    <w:p w14:paraId="44880EB7">
      <w:pPr>
        <w:widowControl/>
        <w:spacing w:line="360" w:lineRule="auto"/>
        <w:ind w:left="105" w:leftChars="50" w:right="105" w:rightChars="50"/>
        <w:jc w:val="left"/>
        <w:rPr>
          <w:rFonts w:ascii="Times New Roman" w:hAnsi="Times New Roman" w:cs="Times New Roman"/>
          <w:b/>
          <w:bCs/>
          <w:color w:val="000000"/>
          <w:szCs w:val="21"/>
        </w:rPr>
      </w:pPr>
      <w:r>
        <w:rPr>
          <w:rFonts w:ascii="Times New Roman" w:hAnsi="Times New Roman" w:cs="Times New Roman"/>
          <w:b/>
          <w:bCs/>
          <w:color w:val="000000"/>
          <w:szCs w:val="21"/>
        </w:rPr>
        <w:t>MEASure:OUTPut:CONDition?</w:t>
      </w:r>
    </w:p>
    <w:p w14:paraId="083B73B4">
      <w:pPr>
        <w:widowControl/>
        <w:spacing w:line="360" w:lineRule="auto"/>
        <w:ind w:left="105" w:leftChars="50" w:right="105" w:rightChars="50"/>
        <w:jc w:val="left"/>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parameter</w:t>
      </w:r>
    </w:p>
    <w:p w14:paraId="05BAF30F">
      <w:pPr>
        <w:widowControl/>
        <w:spacing w:line="360" w:lineRule="auto"/>
        <w:ind w:left="105" w:leftChars="50" w:right="105" w:rightChars="50"/>
        <w:jc w:val="left"/>
        <w:rPr>
          <w:rFonts w:ascii="Times New Roman" w:hAnsi="Times New Roman" w:cs="Times New Roman"/>
          <w:color w:val="000000"/>
          <w:sz w:val="22"/>
        </w:rPr>
      </w:pPr>
      <w:r>
        <w:rPr>
          <w:rFonts w:ascii="Times New Roman" w:hAnsi="Times New Roman" w:cs="Times New Roman"/>
          <w:color w:val="000000"/>
          <w:szCs w:val="21"/>
        </w:rPr>
        <w:t>without</w:t>
      </w:r>
    </w:p>
    <w:p w14:paraId="0C0CCDF9">
      <w:pPr>
        <w:autoSpaceDE w:val="0"/>
        <w:autoSpaceDN w:val="0"/>
        <w:adjustRightInd w:val="0"/>
        <w:spacing w:line="360" w:lineRule="auto"/>
        <w:ind w:left="105" w:leftChars="50" w:right="105" w:rightChars="50"/>
        <w:rPr>
          <w:rFonts w:ascii="Times New Roman" w:hAnsi="Times New Roman" w:cstheme="majorBidi"/>
          <w:b/>
          <w:bCs/>
          <w:color w:val="000000"/>
          <w:sz w:val="24"/>
          <w:szCs w:val="24"/>
        </w:rPr>
      </w:pPr>
      <w:r>
        <w:rPr>
          <w:rFonts w:hint="eastAsia" w:ascii="Times New Roman" w:hAnsi="Times New Roman" w:cstheme="majorBidi"/>
          <w:b/>
          <w:bCs/>
          <w:color w:val="000000"/>
          <w:sz w:val="24"/>
          <w:szCs w:val="24"/>
        </w:rPr>
        <w:t>Return parameter</w:t>
      </w:r>
    </w:p>
    <w:p w14:paraId="72181ABD">
      <w:pPr>
        <w:autoSpaceDE w:val="0"/>
        <w:autoSpaceDN w:val="0"/>
        <w:adjustRightInd w:val="0"/>
        <w:spacing w:line="360" w:lineRule="auto"/>
        <w:ind w:left="105" w:leftChars="50" w:right="105" w:rightChars="50"/>
        <w:rPr>
          <w:rFonts w:ascii="Times New Roman" w:hAnsi="Times New Roman" w:cs="Times New Roman"/>
          <w:color w:val="000000"/>
          <w:sz w:val="22"/>
        </w:rPr>
      </w:pPr>
      <w:r>
        <w:rPr>
          <w:rFonts w:hint="eastAsia" w:ascii="Times New Roman" w:hAnsi="Times New Roman" w:cs="Times New Roman"/>
          <w:color w:val="000000"/>
          <w:sz w:val="22"/>
        </w:rPr>
        <w:t>CV | CC</w:t>
      </w:r>
    </w:p>
    <w:p w14:paraId="62B1280C">
      <w:pPr>
        <w:autoSpaceDE w:val="0"/>
        <w:autoSpaceDN w:val="0"/>
        <w:adjustRightInd w:val="0"/>
        <w:spacing w:line="360" w:lineRule="auto"/>
        <w:ind w:left="105" w:leftChars="50" w:right="105" w:rightChars="50"/>
        <w:rPr>
          <w:rFonts w:ascii="Times New Roman" w:hAnsi="Times New Roman" w:cs="Times New Roman"/>
          <w:color w:val="000000"/>
          <w:sz w:val="22"/>
        </w:rPr>
      </w:pPr>
    </w:p>
    <w:p w14:paraId="03FCEB40">
      <w:pPr>
        <w:widowControl/>
        <w:jc w:val="left"/>
        <w:rPr>
          <w:rFonts w:ascii="Times New Roman" w:hAnsi="Times New Roman" w:cs="Times New Roman"/>
          <w:b/>
          <w:bCs/>
          <w:sz w:val="32"/>
          <w:szCs w:val="32"/>
        </w:rPr>
      </w:pPr>
    </w:p>
    <w:p w14:paraId="797F5C14">
      <w:pPr>
        <w:widowControl/>
        <w:jc w:val="left"/>
        <w:rPr>
          <w:rFonts w:ascii="Times New Roman" w:hAnsi="Times New Roman" w:cs="Times New Roman"/>
          <w:b/>
          <w:bCs/>
          <w:sz w:val="32"/>
          <w:szCs w:val="32"/>
        </w:rPr>
      </w:pPr>
    </w:p>
    <w:p w14:paraId="477D1A56">
      <w:pPr>
        <w:pStyle w:val="2"/>
      </w:pPr>
      <w:bookmarkStart w:id="93" w:name="_Toc131773627"/>
      <w:bookmarkStart w:id="94" w:name="_Toc15043"/>
      <w:r>
        <w:rPr>
          <w:rFonts w:hint="eastAsia" w:ascii="Times New Roman" w:hAnsi="Times New Roman" w:cs="Times New Roman"/>
        </w:rPr>
        <w:t>Appendix A: CRC-16 Calculation Code C Language Version</w:t>
      </w:r>
      <w:bookmarkEnd w:id="93"/>
      <w:bookmarkEnd w:id="94"/>
    </w:p>
    <w:p w14:paraId="6A90CDB4">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#define</w:t>
      </w:r>
      <w:r>
        <w:rPr>
          <w:rFonts w:hint="eastAsia" w:ascii="Times New Roman" w:hAnsi="Times New Roman" w:cs="Times New Roman"/>
          <w:sz w:val="24"/>
          <w:szCs w:val="24"/>
        </w:rPr>
        <w:tab/>
      </w:r>
      <w:r>
        <w:rPr>
          <w:rFonts w:hint="eastAsia" w:ascii="Times New Roman" w:hAnsi="Times New Roman" w:cs="Times New Roman"/>
          <w:sz w:val="24"/>
          <w:szCs w:val="24"/>
        </w:rPr>
        <w:t>u8</w:t>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unsigned char</w:t>
      </w:r>
    </w:p>
    <w:p w14:paraId="4BE47D08">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#define</w:t>
      </w:r>
      <w:r>
        <w:rPr>
          <w:rFonts w:hint="eastAsia" w:ascii="Times New Roman" w:hAnsi="Times New Roman" w:cs="Times New Roman"/>
          <w:sz w:val="24"/>
          <w:szCs w:val="24"/>
        </w:rPr>
        <w:tab/>
      </w:r>
      <w:r>
        <w:rPr>
          <w:rFonts w:hint="eastAsia" w:ascii="Times New Roman" w:hAnsi="Times New Roman" w:cs="Times New Roman"/>
          <w:sz w:val="24"/>
          <w:szCs w:val="24"/>
        </w:rPr>
        <w:t>u16</w:t>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unsigned int</w:t>
      </w:r>
    </w:p>
    <w:p w14:paraId="242389EC">
      <w:pPr>
        <w:widowControl/>
        <w:ind w:left="105" w:leftChars="50" w:right="105" w:rightChars="50"/>
        <w:rPr>
          <w:rFonts w:ascii="Times New Roman" w:hAnsi="Times New Roman" w:cs="Times New Roman"/>
          <w:sz w:val="24"/>
          <w:szCs w:val="24"/>
        </w:rPr>
      </w:pPr>
    </w:p>
    <w:p w14:paraId="2C447359">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u16 CRC16(u8 *buf, u8 len)</w:t>
      </w:r>
    </w:p>
    <w:p w14:paraId="1AB25EFD">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w:t>
      </w:r>
    </w:p>
    <w:p w14:paraId="2975693C">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u16 crc = 0xFFFF;</w:t>
      </w:r>
    </w:p>
    <w:p w14:paraId="63841F88">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u8 i = 0;</w:t>
      </w:r>
    </w:p>
    <w:p w14:paraId="6F5B8E8A">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u8 j = 0;</w:t>
      </w:r>
    </w:p>
    <w:p w14:paraId="2C24FA0A">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u8 Data = 0;</w:t>
      </w:r>
    </w:p>
    <w:p w14:paraId="7AB5675E">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p>
    <w:p w14:paraId="7CD4E3D9">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for (j = 0;  j &lt; len; j++)</w:t>
      </w:r>
    </w:p>
    <w:p w14:paraId="2CA5A308">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w:t>
      </w:r>
    </w:p>
    <w:p w14:paraId="4B63BAB3">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crc=crc^*buf++;</w:t>
      </w:r>
    </w:p>
    <w:p w14:paraId="37E9CDD9">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for (i=0;  i&lt;8; i++)</w:t>
      </w:r>
    </w:p>
    <w:p w14:paraId="2672E175">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w:t>
      </w:r>
    </w:p>
    <w:p w14:paraId="4A8A1728">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if((crc&amp;0x0001) &gt; 0)</w:t>
      </w:r>
    </w:p>
    <w:p w14:paraId="2B6A2E76">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w:t>
      </w:r>
    </w:p>
    <w:p w14:paraId="64A73DEC">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crc=crc&gt;&gt;1;</w:t>
      </w:r>
    </w:p>
    <w:p w14:paraId="07050FB2">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crc=crc^0xa001;</w:t>
      </w:r>
    </w:p>
    <w:p w14:paraId="19FDB05C">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w:t>
      </w:r>
    </w:p>
    <w:p w14:paraId="5C769B44">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else</w:t>
      </w:r>
    </w:p>
    <w:p w14:paraId="5523DC0D">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w:t>
      </w:r>
    </w:p>
    <w:p w14:paraId="499BD5C1">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crc=crc&gt;&gt;1;</w:t>
      </w:r>
    </w:p>
    <w:p w14:paraId="6ECE5568">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w:t>
      </w:r>
    </w:p>
    <w:p w14:paraId="0896784B">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ab/>
      </w:r>
      <w:r>
        <w:rPr>
          <w:rFonts w:hint="eastAsia" w:ascii="Times New Roman" w:hAnsi="Times New Roman" w:cs="Times New Roman"/>
          <w:sz w:val="24"/>
          <w:szCs w:val="24"/>
        </w:rPr>
        <w:t>}</w:t>
      </w:r>
    </w:p>
    <w:p w14:paraId="158596E6">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w:t>
      </w:r>
    </w:p>
    <w:p w14:paraId="62E9DDCC">
      <w:pPr>
        <w:widowControl/>
        <w:ind w:left="105" w:leftChars="50" w:right="105" w:rightChars="50"/>
        <w:rPr>
          <w:rFonts w:ascii="Times New Roman" w:hAnsi="Times New Roman" w:cs="Times New Roman"/>
          <w:sz w:val="24"/>
          <w:szCs w:val="24"/>
        </w:rPr>
      </w:pPr>
    </w:p>
    <w:p w14:paraId="7BFFF2D7">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ab/>
      </w:r>
      <w:r>
        <w:rPr>
          <w:rFonts w:hint="eastAsia" w:ascii="Times New Roman" w:hAnsi="Times New Roman" w:cs="Times New Roman"/>
          <w:sz w:val="24"/>
          <w:szCs w:val="24"/>
        </w:rPr>
        <w:t>return crc;</w:t>
      </w:r>
    </w:p>
    <w:p w14:paraId="3714EA6F">
      <w:pPr>
        <w:widowControl/>
        <w:ind w:left="105" w:leftChars="50" w:right="105" w:rightChars="50"/>
        <w:rPr>
          <w:rFonts w:ascii="Times New Roman" w:hAnsi="Times New Roman" w:cs="Times New Roman"/>
          <w:sz w:val="24"/>
          <w:szCs w:val="24"/>
        </w:rPr>
      </w:pPr>
      <w:r>
        <w:rPr>
          <w:rFonts w:hint="eastAsia" w:ascii="Times New Roman" w:hAnsi="Times New Roman" w:cs="Times New Roman"/>
          <w:sz w:val="24"/>
          <w:szCs w:val="24"/>
        </w:rPr>
        <w:t>}</w:t>
      </w:r>
    </w:p>
    <w:p w14:paraId="0586E8A0">
      <w:pPr>
        <w:autoSpaceDE w:val="0"/>
        <w:autoSpaceDN w:val="0"/>
        <w:adjustRightInd w:val="0"/>
        <w:spacing w:line="360" w:lineRule="auto"/>
        <w:ind w:left="105" w:leftChars="50" w:right="105" w:rightChars="50"/>
        <w:rPr>
          <w:rFonts w:ascii="Times New Roman" w:hAnsi="Times New Roman" w:cs="Times New Roman"/>
          <w:color w:val="000000"/>
          <w:kern w:val="0"/>
          <w:szCs w:val="21"/>
        </w:rPr>
      </w:pPr>
    </w:p>
    <w:p w14:paraId="09CC7F6E">
      <w:pPr>
        <w:autoSpaceDE w:val="0"/>
        <w:autoSpaceDN w:val="0"/>
        <w:adjustRightInd w:val="0"/>
        <w:spacing w:line="360" w:lineRule="auto"/>
        <w:ind w:left="105" w:leftChars="50" w:right="105" w:rightChars="50"/>
        <w:rPr>
          <w:rFonts w:ascii="Times New Roman" w:hAnsi="Times New Roman" w:cs="Times New Roman"/>
          <w:color w:val="000000"/>
          <w:kern w:val="0"/>
          <w:szCs w:val="21"/>
        </w:rPr>
      </w:pPr>
    </w:p>
    <w:p w14:paraId="6C653027">
      <w:pPr>
        <w:autoSpaceDE w:val="0"/>
        <w:autoSpaceDN w:val="0"/>
        <w:adjustRightInd w:val="0"/>
        <w:spacing w:line="360" w:lineRule="auto"/>
        <w:ind w:left="105" w:leftChars="50" w:right="105" w:rightChars="50"/>
        <w:rPr>
          <w:rFonts w:ascii="Times New Roman" w:hAnsi="Times New Roman" w:cs="Times New Roman"/>
          <w:color w:val="000000"/>
          <w:kern w:val="0"/>
          <w:szCs w:val="21"/>
        </w:rPr>
      </w:pPr>
    </w:p>
    <w:p w14:paraId="1DC2CDE7">
      <w:pPr>
        <w:autoSpaceDE w:val="0"/>
        <w:autoSpaceDN w:val="0"/>
        <w:adjustRightInd w:val="0"/>
        <w:spacing w:line="360" w:lineRule="auto"/>
        <w:ind w:left="105" w:leftChars="50" w:right="105" w:rightChars="50"/>
        <w:rPr>
          <w:rFonts w:ascii="Times New Roman" w:hAnsi="Times New Roman" w:cs="Times New Roman"/>
          <w:color w:val="000000"/>
          <w:kern w:val="0"/>
          <w:szCs w:val="21"/>
        </w:rPr>
      </w:pPr>
    </w:p>
    <w:p w14:paraId="1F4BC204">
      <w:pPr>
        <w:autoSpaceDE w:val="0"/>
        <w:autoSpaceDN w:val="0"/>
        <w:adjustRightInd w:val="0"/>
        <w:spacing w:line="360" w:lineRule="auto"/>
        <w:ind w:left="105" w:leftChars="50" w:right="105" w:rightChars="50"/>
        <w:rPr>
          <w:rFonts w:ascii="Times New Roman" w:hAnsi="Times New Roman" w:cs="Times New Roman"/>
          <w:color w:val="000000"/>
          <w:kern w:val="0"/>
          <w:szCs w:val="21"/>
        </w:rPr>
      </w:pPr>
    </w:p>
    <w:p w14:paraId="2E81023B">
      <w:pPr>
        <w:widowControl/>
        <w:jc w:val="left"/>
        <w:rPr>
          <w:rFonts w:ascii="Times New Roman" w:hAnsi="Times New Roman" w:cs="Times New Roman"/>
          <w:color w:val="000000"/>
          <w:kern w:val="0"/>
          <w:szCs w:val="21"/>
        </w:rPr>
      </w:pPr>
    </w:p>
    <w:p w14:paraId="47A174A0">
      <w:pPr>
        <w:widowControl/>
        <w:jc w:val="left"/>
        <w:rPr>
          <w:rFonts w:ascii="Times New Roman" w:hAnsi="Times New Roman" w:cs="Times New Roman"/>
          <w:color w:val="000000"/>
          <w:kern w:val="0"/>
          <w:szCs w:val="21"/>
        </w:rPr>
      </w:pPr>
    </w:p>
    <w:p w14:paraId="7D8965A8">
      <w:pPr>
        <w:pStyle w:val="2"/>
      </w:pPr>
      <w:bookmarkStart w:id="95" w:name="_Toc131773628"/>
      <w:bookmarkStart w:id="96" w:name="_Toc29309"/>
      <w:r>
        <w:rPr>
          <w:rFonts w:hint="eastAsia" w:ascii="Times New Roman" w:hAnsi="Times New Roman" w:cs="Times New Roman"/>
        </w:rPr>
        <w:t>Appendix B: Reference Table for Power Specifications and Conductors</w:t>
      </w:r>
      <w:bookmarkEnd w:id="95"/>
      <w:bookmarkEnd w:id="96"/>
    </w:p>
    <w:p w14:paraId="650E6CA6">
      <w:pPr>
        <w:widowControl/>
        <w:ind w:left="105" w:leftChars="50" w:right="105" w:rightChars="50"/>
        <w:rPr>
          <w:rFonts w:ascii="Times New Roman" w:hAnsi="Times New Roman" w:cs="Times New Roman"/>
          <w:b/>
          <w:bCs/>
          <w:sz w:val="28"/>
          <w:szCs w:val="28"/>
        </w:rPr>
      </w:pPr>
      <w:r>
        <w:rPr>
          <w:rFonts w:hint="eastAsia" w:ascii="Times New Roman" w:hAnsi="Times New Roman" w:cs="Times New Roman"/>
          <w:b/>
          <w:bCs/>
          <w:sz w:val="28"/>
          <w:szCs w:val="28"/>
        </w:rPr>
        <w:t>Input wire and power reference table:</w:t>
      </w:r>
    </w:p>
    <w:tbl>
      <w:tblPr>
        <w:tblStyle w:val="17"/>
        <w:tblW w:w="9513" w:type="dxa"/>
        <w:tblInd w:w="2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8"/>
        <w:gridCol w:w="3225"/>
        <w:gridCol w:w="3630"/>
      </w:tblGrid>
      <w:tr w14:paraId="71452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8" w:type="dxa"/>
          </w:tcPr>
          <w:p w14:paraId="2AE512E4">
            <w:pPr>
              <w:widowControl/>
              <w:jc w:val="center"/>
              <w:rPr>
                <w:rFonts w:ascii="Times New Roman" w:hAnsi="Times New Roman" w:cs="Times New Roman"/>
                <w:b/>
                <w:bCs/>
                <w:szCs w:val="21"/>
              </w:rPr>
            </w:pPr>
            <w:r>
              <w:rPr>
                <w:rFonts w:hint="eastAsia" w:ascii="Times New Roman" w:hAnsi="Times New Roman" w:cs="Times New Roman"/>
                <w:b/>
                <w:bCs/>
                <w:szCs w:val="21"/>
              </w:rPr>
              <w:t>Power supply power (KW)</w:t>
            </w:r>
          </w:p>
        </w:tc>
        <w:tc>
          <w:tcPr>
            <w:tcW w:w="3225" w:type="dxa"/>
          </w:tcPr>
          <w:p w14:paraId="4D0FE07F">
            <w:pPr>
              <w:widowControl/>
              <w:jc w:val="center"/>
              <w:rPr>
                <w:rFonts w:ascii="Times New Roman" w:hAnsi="Times New Roman" w:cs="Times New Roman"/>
                <w:b/>
                <w:bCs/>
                <w:szCs w:val="21"/>
              </w:rPr>
            </w:pPr>
            <w:r>
              <w:rPr>
                <w:rFonts w:hint="eastAsia" w:ascii="Times New Roman" w:hAnsi="Times New Roman" w:cs="Times New Roman"/>
                <w:b/>
                <w:bCs/>
                <w:szCs w:val="21"/>
              </w:rPr>
              <w:t>Input electricity</w:t>
            </w:r>
          </w:p>
        </w:tc>
        <w:tc>
          <w:tcPr>
            <w:tcW w:w="3630" w:type="dxa"/>
          </w:tcPr>
          <w:p w14:paraId="69AD5032">
            <w:pPr>
              <w:widowControl/>
              <w:jc w:val="center"/>
              <w:rPr>
                <w:rFonts w:ascii="Times New Roman" w:hAnsi="Times New Roman" w:cs="Times New Roman"/>
                <w:b/>
                <w:bCs/>
                <w:szCs w:val="21"/>
              </w:rPr>
            </w:pPr>
            <w:r>
              <w:rPr>
                <w:rFonts w:hint="eastAsia" w:ascii="Times New Roman" w:hAnsi="Times New Roman" w:cs="Times New Roman"/>
                <w:b/>
                <w:bCs/>
                <w:szCs w:val="21"/>
              </w:rPr>
              <w:t>Input Conductor Cross-sectional Area (mm2)</w:t>
            </w:r>
          </w:p>
        </w:tc>
      </w:tr>
      <w:tr w14:paraId="21BF2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8" w:type="dxa"/>
          </w:tcPr>
          <w:p w14:paraId="691167B3">
            <w:pPr>
              <w:widowControl/>
              <w:jc w:val="center"/>
              <w:rPr>
                <w:rFonts w:ascii="Times New Roman" w:hAnsi="Times New Roman" w:cs="Times New Roman"/>
                <w:szCs w:val="21"/>
              </w:rPr>
            </w:pPr>
            <w:r>
              <w:rPr>
                <w:rFonts w:hint="eastAsia" w:ascii="Times New Roman" w:hAnsi="Times New Roman" w:cs="Times New Roman"/>
                <w:szCs w:val="21"/>
              </w:rPr>
              <w:t>1.5</w:t>
            </w:r>
          </w:p>
        </w:tc>
        <w:tc>
          <w:tcPr>
            <w:tcW w:w="3225" w:type="dxa"/>
          </w:tcPr>
          <w:p w14:paraId="76B6A866">
            <w:pPr>
              <w:widowControl/>
              <w:jc w:val="center"/>
              <w:rPr>
                <w:rFonts w:ascii="Times New Roman" w:hAnsi="Times New Roman" w:cs="Times New Roman"/>
                <w:szCs w:val="21"/>
              </w:rPr>
            </w:pPr>
            <w:r>
              <w:rPr>
                <w:rFonts w:hint="eastAsia" w:ascii="Times New Roman" w:hAnsi="Times New Roman" w:cs="Times New Roman"/>
                <w:szCs w:val="21"/>
              </w:rPr>
              <w:t>AC 220V</w:t>
            </w:r>
          </w:p>
        </w:tc>
        <w:tc>
          <w:tcPr>
            <w:tcW w:w="3630" w:type="dxa"/>
          </w:tcPr>
          <w:p w14:paraId="5C45257E">
            <w:pPr>
              <w:widowControl/>
              <w:jc w:val="center"/>
              <w:rPr>
                <w:rFonts w:ascii="Times New Roman" w:hAnsi="Times New Roman" w:cs="Times New Roman"/>
                <w:szCs w:val="21"/>
              </w:rPr>
            </w:pPr>
            <w:r>
              <w:rPr>
                <w:rFonts w:hint="eastAsia" w:ascii="Times New Roman" w:hAnsi="Times New Roman" w:cs="Times New Roman"/>
                <w:szCs w:val="21"/>
              </w:rPr>
              <w:t>1.0</w:t>
            </w:r>
          </w:p>
        </w:tc>
      </w:tr>
      <w:tr w14:paraId="433F3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8" w:type="dxa"/>
          </w:tcPr>
          <w:p w14:paraId="71631AFF">
            <w:pPr>
              <w:widowControl/>
              <w:jc w:val="center"/>
              <w:rPr>
                <w:rFonts w:ascii="Times New Roman" w:hAnsi="Times New Roman" w:cs="Times New Roman"/>
                <w:szCs w:val="21"/>
              </w:rPr>
            </w:pPr>
            <w:r>
              <w:rPr>
                <w:rFonts w:hint="eastAsia" w:ascii="Times New Roman" w:hAnsi="Times New Roman" w:cs="Times New Roman"/>
                <w:szCs w:val="21"/>
              </w:rPr>
              <w:t>1.5 - 2</w:t>
            </w:r>
          </w:p>
        </w:tc>
        <w:tc>
          <w:tcPr>
            <w:tcW w:w="3225" w:type="dxa"/>
          </w:tcPr>
          <w:p w14:paraId="677DB575">
            <w:pPr>
              <w:widowControl/>
              <w:jc w:val="center"/>
              <w:rPr>
                <w:rFonts w:ascii="Times New Roman" w:hAnsi="Times New Roman" w:cs="Times New Roman"/>
                <w:szCs w:val="21"/>
              </w:rPr>
            </w:pPr>
            <w:r>
              <w:rPr>
                <w:rFonts w:hint="eastAsia" w:ascii="Times New Roman" w:hAnsi="Times New Roman" w:cs="Times New Roman"/>
                <w:szCs w:val="21"/>
              </w:rPr>
              <w:t>AC 220V</w:t>
            </w:r>
          </w:p>
        </w:tc>
        <w:tc>
          <w:tcPr>
            <w:tcW w:w="3630" w:type="dxa"/>
          </w:tcPr>
          <w:p w14:paraId="1FEEE15B">
            <w:pPr>
              <w:widowControl/>
              <w:jc w:val="center"/>
              <w:rPr>
                <w:rFonts w:ascii="Times New Roman" w:hAnsi="Times New Roman" w:cs="Times New Roman"/>
                <w:szCs w:val="21"/>
              </w:rPr>
            </w:pPr>
            <w:r>
              <w:rPr>
                <w:rFonts w:hint="eastAsia" w:ascii="Times New Roman" w:hAnsi="Times New Roman" w:cs="Times New Roman"/>
                <w:szCs w:val="21"/>
              </w:rPr>
              <w:t>2.5</w:t>
            </w:r>
          </w:p>
        </w:tc>
      </w:tr>
      <w:tr w14:paraId="40FE1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8" w:type="dxa"/>
          </w:tcPr>
          <w:p w14:paraId="32DD586B">
            <w:pPr>
              <w:widowControl/>
              <w:jc w:val="center"/>
              <w:rPr>
                <w:rFonts w:ascii="Times New Roman" w:hAnsi="Times New Roman" w:cs="Times New Roman"/>
                <w:szCs w:val="21"/>
              </w:rPr>
            </w:pPr>
            <w:r>
              <w:rPr>
                <w:rFonts w:hint="eastAsia" w:ascii="Times New Roman" w:hAnsi="Times New Roman" w:cs="Times New Roman"/>
                <w:szCs w:val="21"/>
              </w:rPr>
              <w:t>2 - 4</w:t>
            </w:r>
          </w:p>
        </w:tc>
        <w:tc>
          <w:tcPr>
            <w:tcW w:w="3225" w:type="dxa"/>
          </w:tcPr>
          <w:p w14:paraId="780A48E2">
            <w:pPr>
              <w:widowControl/>
              <w:jc w:val="center"/>
              <w:rPr>
                <w:rFonts w:ascii="Times New Roman" w:hAnsi="Times New Roman" w:cs="Times New Roman"/>
                <w:szCs w:val="21"/>
              </w:rPr>
            </w:pPr>
            <w:r>
              <w:rPr>
                <w:rFonts w:hint="eastAsia" w:ascii="Times New Roman" w:hAnsi="Times New Roman" w:cs="Times New Roman"/>
                <w:szCs w:val="21"/>
              </w:rPr>
              <w:t>AC 220V</w:t>
            </w:r>
          </w:p>
        </w:tc>
        <w:tc>
          <w:tcPr>
            <w:tcW w:w="3630" w:type="dxa"/>
          </w:tcPr>
          <w:p w14:paraId="36B21E30">
            <w:pPr>
              <w:widowControl/>
              <w:jc w:val="center"/>
              <w:rPr>
                <w:rFonts w:ascii="Times New Roman" w:hAnsi="Times New Roman" w:cs="Times New Roman"/>
                <w:szCs w:val="21"/>
              </w:rPr>
            </w:pPr>
            <w:r>
              <w:rPr>
                <w:rFonts w:hint="eastAsia" w:ascii="Times New Roman" w:hAnsi="Times New Roman" w:cs="Times New Roman"/>
                <w:szCs w:val="21"/>
              </w:rPr>
              <w:t>4.0</w:t>
            </w:r>
          </w:p>
        </w:tc>
      </w:tr>
      <w:tr w14:paraId="31920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8" w:type="dxa"/>
          </w:tcPr>
          <w:p w14:paraId="5871DDC8">
            <w:pPr>
              <w:widowControl/>
              <w:jc w:val="center"/>
              <w:rPr>
                <w:rFonts w:ascii="Times New Roman" w:hAnsi="Times New Roman" w:cs="Times New Roman"/>
                <w:szCs w:val="21"/>
              </w:rPr>
            </w:pPr>
            <w:r>
              <w:rPr>
                <w:rFonts w:hint="eastAsia" w:ascii="Times New Roman" w:hAnsi="Times New Roman" w:cs="Times New Roman"/>
                <w:szCs w:val="21"/>
              </w:rPr>
              <w:t>4 - 6</w:t>
            </w:r>
          </w:p>
        </w:tc>
        <w:tc>
          <w:tcPr>
            <w:tcW w:w="3225" w:type="dxa"/>
          </w:tcPr>
          <w:p w14:paraId="6B1C1A1C">
            <w:pPr>
              <w:widowControl/>
              <w:jc w:val="center"/>
              <w:rPr>
                <w:rFonts w:ascii="Times New Roman" w:hAnsi="Times New Roman" w:cs="Times New Roman"/>
                <w:szCs w:val="21"/>
              </w:rPr>
            </w:pPr>
            <w:r>
              <w:rPr>
                <w:rFonts w:hint="eastAsia" w:ascii="Times New Roman" w:hAnsi="Times New Roman" w:cs="Times New Roman"/>
                <w:szCs w:val="21"/>
              </w:rPr>
              <w:t>AC 220V</w:t>
            </w:r>
          </w:p>
        </w:tc>
        <w:tc>
          <w:tcPr>
            <w:tcW w:w="3630" w:type="dxa"/>
          </w:tcPr>
          <w:p w14:paraId="3FD1D971">
            <w:pPr>
              <w:widowControl/>
              <w:jc w:val="center"/>
              <w:rPr>
                <w:rFonts w:ascii="Times New Roman" w:hAnsi="Times New Roman" w:cs="Times New Roman"/>
                <w:szCs w:val="21"/>
              </w:rPr>
            </w:pPr>
            <w:r>
              <w:rPr>
                <w:rFonts w:hint="eastAsia" w:ascii="Times New Roman" w:hAnsi="Times New Roman" w:cs="Times New Roman"/>
                <w:szCs w:val="21"/>
              </w:rPr>
              <w:t>6.0</w:t>
            </w:r>
          </w:p>
        </w:tc>
      </w:tr>
      <w:tr w14:paraId="6CC68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8" w:type="dxa"/>
          </w:tcPr>
          <w:p w14:paraId="2972E0AD">
            <w:pPr>
              <w:widowControl/>
              <w:jc w:val="center"/>
              <w:rPr>
                <w:rFonts w:ascii="Times New Roman" w:hAnsi="Times New Roman" w:cs="Times New Roman"/>
                <w:szCs w:val="21"/>
              </w:rPr>
            </w:pPr>
            <w:r>
              <w:rPr>
                <w:rFonts w:hint="eastAsia" w:ascii="Times New Roman" w:hAnsi="Times New Roman" w:cs="Times New Roman"/>
                <w:szCs w:val="21"/>
              </w:rPr>
              <w:t>4 - 7.5</w:t>
            </w:r>
          </w:p>
        </w:tc>
        <w:tc>
          <w:tcPr>
            <w:tcW w:w="3225" w:type="dxa"/>
          </w:tcPr>
          <w:p w14:paraId="7DA729E8">
            <w:pPr>
              <w:widowControl/>
              <w:jc w:val="center"/>
              <w:rPr>
                <w:rFonts w:ascii="Times New Roman" w:hAnsi="Times New Roman" w:cs="Times New Roman"/>
                <w:szCs w:val="21"/>
              </w:rPr>
            </w:pPr>
            <w:r>
              <w:rPr>
                <w:rFonts w:hint="eastAsia" w:ascii="Times New Roman" w:hAnsi="Times New Roman" w:cs="Times New Roman"/>
                <w:szCs w:val="21"/>
              </w:rPr>
              <w:t>AC 380V</w:t>
            </w:r>
          </w:p>
        </w:tc>
        <w:tc>
          <w:tcPr>
            <w:tcW w:w="3630" w:type="dxa"/>
          </w:tcPr>
          <w:p w14:paraId="4A3C0AB6">
            <w:pPr>
              <w:widowControl/>
              <w:jc w:val="center"/>
              <w:rPr>
                <w:rFonts w:ascii="Times New Roman" w:hAnsi="Times New Roman" w:cs="Times New Roman"/>
                <w:szCs w:val="21"/>
              </w:rPr>
            </w:pPr>
            <w:r>
              <w:rPr>
                <w:rFonts w:hint="eastAsia" w:ascii="Times New Roman" w:hAnsi="Times New Roman" w:cs="Times New Roman"/>
                <w:szCs w:val="21"/>
              </w:rPr>
              <w:t>4.0</w:t>
            </w:r>
          </w:p>
        </w:tc>
      </w:tr>
      <w:tr w14:paraId="75DAE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8" w:type="dxa"/>
          </w:tcPr>
          <w:p w14:paraId="063B8EDB">
            <w:pPr>
              <w:widowControl/>
              <w:jc w:val="center"/>
              <w:rPr>
                <w:rFonts w:ascii="Times New Roman" w:hAnsi="Times New Roman" w:cs="Times New Roman"/>
                <w:szCs w:val="21"/>
              </w:rPr>
            </w:pPr>
            <w:r>
              <w:rPr>
                <w:rFonts w:hint="eastAsia" w:ascii="Times New Roman" w:hAnsi="Times New Roman" w:cs="Times New Roman"/>
                <w:szCs w:val="21"/>
              </w:rPr>
              <w:t>7.5 - 15</w:t>
            </w:r>
          </w:p>
        </w:tc>
        <w:tc>
          <w:tcPr>
            <w:tcW w:w="3225" w:type="dxa"/>
          </w:tcPr>
          <w:p w14:paraId="6F1C4379">
            <w:pPr>
              <w:widowControl/>
              <w:jc w:val="center"/>
              <w:rPr>
                <w:rFonts w:ascii="Times New Roman" w:hAnsi="Times New Roman" w:cs="Times New Roman"/>
                <w:szCs w:val="21"/>
              </w:rPr>
            </w:pPr>
            <w:r>
              <w:rPr>
                <w:rFonts w:hint="eastAsia" w:ascii="Times New Roman" w:hAnsi="Times New Roman" w:cs="Times New Roman"/>
                <w:szCs w:val="21"/>
              </w:rPr>
              <w:t>AC 380V</w:t>
            </w:r>
          </w:p>
        </w:tc>
        <w:tc>
          <w:tcPr>
            <w:tcW w:w="3630" w:type="dxa"/>
          </w:tcPr>
          <w:p w14:paraId="2CE94779">
            <w:pPr>
              <w:widowControl/>
              <w:jc w:val="center"/>
              <w:rPr>
                <w:rFonts w:ascii="Times New Roman" w:hAnsi="Times New Roman" w:cs="Times New Roman"/>
                <w:szCs w:val="21"/>
              </w:rPr>
            </w:pPr>
            <w:r>
              <w:rPr>
                <w:rFonts w:hint="eastAsia" w:ascii="Times New Roman" w:hAnsi="Times New Roman" w:cs="Times New Roman"/>
                <w:szCs w:val="21"/>
              </w:rPr>
              <w:t>6.0</w:t>
            </w:r>
          </w:p>
        </w:tc>
      </w:tr>
      <w:tr w14:paraId="39A2A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8" w:type="dxa"/>
          </w:tcPr>
          <w:p w14:paraId="19AAB17F">
            <w:pPr>
              <w:widowControl/>
              <w:jc w:val="center"/>
              <w:rPr>
                <w:rFonts w:ascii="Times New Roman" w:hAnsi="Times New Roman" w:cs="Times New Roman"/>
                <w:szCs w:val="21"/>
              </w:rPr>
            </w:pPr>
            <w:r>
              <w:rPr>
                <w:rFonts w:hint="eastAsia" w:ascii="Times New Roman" w:hAnsi="Times New Roman" w:cs="Times New Roman"/>
                <w:szCs w:val="21"/>
              </w:rPr>
              <w:t>15 - 25</w:t>
            </w:r>
          </w:p>
        </w:tc>
        <w:tc>
          <w:tcPr>
            <w:tcW w:w="3225" w:type="dxa"/>
          </w:tcPr>
          <w:p w14:paraId="7BF9C58A">
            <w:pPr>
              <w:widowControl/>
              <w:jc w:val="center"/>
              <w:rPr>
                <w:rFonts w:ascii="Times New Roman" w:hAnsi="Times New Roman" w:cs="Times New Roman"/>
                <w:szCs w:val="21"/>
              </w:rPr>
            </w:pPr>
            <w:r>
              <w:rPr>
                <w:rFonts w:hint="eastAsia" w:ascii="Times New Roman" w:hAnsi="Times New Roman" w:cs="Times New Roman"/>
                <w:szCs w:val="21"/>
              </w:rPr>
              <w:t>AC 380V</w:t>
            </w:r>
          </w:p>
        </w:tc>
        <w:tc>
          <w:tcPr>
            <w:tcW w:w="3630" w:type="dxa"/>
          </w:tcPr>
          <w:p w14:paraId="2C9496E4">
            <w:pPr>
              <w:widowControl/>
              <w:jc w:val="center"/>
              <w:rPr>
                <w:rFonts w:ascii="Times New Roman" w:hAnsi="Times New Roman" w:cs="Times New Roman"/>
                <w:szCs w:val="21"/>
              </w:rPr>
            </w:pPr>
            <w:r>
              <w:rPr>
                <w:rFonts w:hint="eastAsia" w:ascii="Times New Roman" w:hAnsi="Times New Roman" w:cs="Times New Roman"/>
                <w:szCs w:val="21"/>
              </w:rPr>
              <w:t>10.0</w:t>
            </w:r>
          </w:p>
        </w:tc>
      </w:tr>
      <w:tr w14:paraId="18B84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8" w:type="dxa"/>
          </w:tcPr>
          <w:p w14:paraId="31DD27FE">
            <w:pPr>
              <w:widowControl/>
              <w:jc w:val="center"/>
              <w:rPr>
                <w:rFonts w:ascii="Times New Roman" w:hAnsi="Times New Roman" w:cs="Times New Roman"/>
                <w:szCs w:val="21"/>
              </w:rPr>
            </w:pPr>
            <w:r>
              <w:rPr>
                <w:rFonts w:hint="eastAsia" w:ascii="Times New Roman" w:hAnsi="Times New Roman" w:cs="Times New Roman"/>
                <w:szCs w:val="21"/>
              </w:rPr>
              <w:t>25 - 35</w:t>
            </w:r>
          </w:p>
        </w:tc>
        <w:tc>
          <w:tcPr>
            <w:tcW w:w="3225" w:type="dxa"/>
          </w:tcPr>
          <w:p w14:paraId="4ED7A5F9">
            <w:pPr>
              <w:widowControl/>
              <w:jc w:val="center"/>
              <w:rPr>
                <w:rFonts w:ascii="Times New Roman" w:hAnsi="Times New Roman" w:cs="Times New Roman"/>
                <w:szCs w:val="21"/>
              </w:rPr>
            </w:pPr>
            <w:r>
              <w:rPr>
                <w:rFonts w:hint="eastAsia" w:ascii="Times New Roman" w:hAnsi="Times New Roman" w:cs="Times New Roman"/>
                <w:szCs w:val="21"/>
              </w:rPr>
              <w:t>AC 380V</w:t>
            </w:r>
          </w:p>
        </w:tc>
        <w:tc>
          <w:tcPr>
            <w:tcW w:w="3630" w:type="dxa"/>
          </w:tcPr>
          <w:p w14:paraId="292BA2C4">
            <w:pPr>
              <w:widowControl/>
              <w:jc w:val="center"/>
              <w:rPr>
                <w:rFonts w:ascii="Times New Roman" w:hAnsi="Times New Roman" w:cs="Times New Roman"/>
                <w:szCs w:val="21"/>
              </w:rPr>
            </w:pPr>
            <w:r>
              <w:rPr>
                <w:rFonts w:hint="eastAsia" w:ascii="Times New Roman" w:hAnsi="Times New Roman" w:cs="Times New Roman"/>
                <w:szCs w:val="21"/>
              </w:rPr>
              <w:t>16.0</w:t>
            </w:r>
          </w:p>
        </w:tc>
      </w:tr>
      <w:tr w14:paraId="10D37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8" w:type="dxa"/>
          </w:tcPr>
          <w:p w14:paraId="6D33887C">
            <w:pPr>
              <w:widowControl/>
              <w:jc w:val="center"/>
              <w:rPr>
                <w:rFonts w:ascii="Times New Roman" w:hAnsi="Times New Roman" w:cs="Times New Roman"/>
                <w:szCs w:val="21"/>
              </w:rPr>
            </w:pPr>
            <w:r>
              <w:rPr>
                <w:rFonts w:hint="eastAsia" w:ascii="Times New Roman" w:hAnsi="Times New Roman" w:cs="Times New Roman"/>
                <w:szCs w:val="21"/>
              </w:rPr>
              <w:t>35- 50</w:t>
            </w:r>
          </w:p>
        </w:tc>
        <w:tc>
          <w:tcPr>
            <w:tcW w:w="3225" w:type="dxa"/>
          </w:tcPr>
          <w:p w14:paraId="6A3B90AC">
            <w:pPr>
              <w:widowControl/>
              <w:jc w:val="center"/>
              <w:rPr>
                <w:rFonts w:ascii="Times New Roman" w:hAnsi="Times New Roman" w:cs="Times New Roman"/>
                <w:szCs w:val="21"/>
              </w:rPr>
            </w:pPr>
            <w:r>
              <w:rPr>
                <w:rFonts w:hint="eastAsia" w:ascii="Times New Roman" w:hAnsi="Times New Roman" w:cs="Times New Roman"/>
                <w:szCs w:val="21"/>
              </w:rPr>
              <w:t>AC 380V</w:t>
            </w:r>
          </w:p>
        </w:tc>
        <w:tc>
          <w:tcPr>
            <w:tcW w:w="3630" w:type="dxa"/>
          </w:tcPr>
          <w:p w14:paraId="3C425D2C">
            <w:pPr>
              <w:widowControl/>
              <w:jc w:val="center"/>
              <w:rPr>
                <w:rFonts w:ascii="Times New Roman" w:hAnsi="Times New Roman" w:cs="Times New Roman"/>
                <w:szCs w:val="21"/>
              </w:rPr>
            </w:pPr>
            <w:r>
              <w:rPr>
                <w:rFonts w:hint="eastAsia" w:ascii="Times New Roman" w:hAnsi="Times New Roman" w:cs="Times New Roman"/>
                <w:szCs w:val="21"/>
              </w:rPr>
              <w:t>25.0</w:t>
            </w:r>
          </w:p>
        </w:tc>
      </w:tr>
    </w:tbl>
    <w:p w14:paraId="4F07EC4F">
      <w:pPr>
        <w:autoSpaceDE w:val="0"/>
        <w:autoSpaceDN w:val="0"/>
        <w:adjustRightInd w:val="0"/>
        <w:spacing w:line="360" w:lineRule="auto"/>
        <w:ind w:left="105" w:leftChars="50" w:right="105" w:rightChars="50"/>
        <w:rPr>
          <w:rFonts w:ascii="Times New Roman" w:hAnsi="Times New Roman" w:cs="Times New Roman"/>
          <w:color w:val="000000"/>
          <w:kern w:val="0"/>
          <w:szCs w:val="21"/>
        </w:rPr>
      </w:pPr>
      <w:r>
        <w:rPr>
          <w:rFonts w:hint="eastAsia" w:ascii="Times New Roman" w:hAnsi="Times New Roman" w:cs="Times New Roman"/>
          <w:color w:val="000000"/>
          <w:kern w:val="0"/>
          <w:szCs w:val="21"/>
        </w:rPr>
        <w:t>The power supply power listed in the above table is the actual consumption power, power supply efficiency, power factors, etc. Please select the appropriate wire to use according to the actual situation. For reference only.</w:t>
      </w:r>
    </w:p>
    <w:p w14:paraId="6BC9EA19">
      <w:pPr>
        <w:widowControl/>
        <w:rPr>
          <w:rFonts w:ascii="Times New Roman" w:hAnsi="Times New Roman" w:cs="Times New Roman"/>
          <w:b/>
          <w:bCs/>
          <w:sz w:val="28"/>
          <w:szCs w:val="28"/>
        </w:rPr>
      </w:pPr>
    </w:p>
    <w:p w14:paraId="2EAFC7E9">
      <w:pPr>
        <w:widowControl/>
        <w:ind w:left="105" w:leftChars="50" w:right="105" w:rightChars="50"/>
        <w:rPr>
          <w:rFonts w:ascii="Times New Roman" w:hAnsi="Times New Roman" w:cs="Times New Roman"/>
          <w:b/>
          <w:bCs/>
          <w:sz w:val="28"/>
          <w:szCs w:val="28"/>
        </w:rPr>
      </w:pPr>
      <w:r>
        <w:rPr>
          <w:rFonts w:hint="eastAsia" w:ascii="Times New Roman" w:hAnsi="Times New Roman" w:cs="Times New Roman"/>
          <w:b/>
          <w:bCs/>
          <w:sz w:val="28"/>
          <w:szCs w:val="28"/>
        </w:rPr>
        <w:t>Output current and wire reference table:</w:t>
      </w:r>
    </w:p>
    <w:tbl>
      <w:tblPr>
        <w:tblStyle w:val="17"/>
        <w:tblW w:w="9512" w:type="dxa"/>
        <w:tblInd w:w="2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7"/>
        <w:gridCol w:w="969"/>
        <w:gridCol w:w="969"/>
        <w:gridCol w:w="969"/>
        <w:gridCol w:w="969"/>
        <w:gridCol w:w="969"/>
        <w:gridCol w:w="969"/>
        <w:gridCol w:w="971"/>
      </w:tblGrid>
      <w:tr w14:paraId="5AC48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7" w:type="dxa"/>
          </w:tcPr>
          <w:p w14:paraId="3A391F4A">
            <w:pPr>
              <w:widowControl/>
              <w:rPr>
                <w:rFonts w:ascii="Times New Roman" w:hAnsi="Times New Roman" w:cs="Times New Roman"/>
                <w:b/>
                <w:bCs/>
                <w:szCs w:val="21"/>
              </w:rPr>
            </w:pPr>
            <w:r>
              <w:rPr>
                <w:rFonts w:hint="eastAsia" w:ascii="Times New Roman" w:hAnsi="Times New Roman" w:cs="Times New Roman"/>
                <w:b/>
                <w:bCs/>
                <w:szCs w:val="21"/>
              </w:rPr>
              <w:t>Conductor cross-sectional area (mm2)</w:t>
            </w:r>
          </w:p>
        </w:tc>
        <w:tc>
          <w:tcPr>
            <w:tcW w:w="969" w:type="dxa"/>
          </w:tcPr>
          <w:p w14:paraId="6C83B729">
            <w:pPr>
              <w:widowControl/>
              <w:jc w:val="center"/>
              <w:rPr>
                <w:rFonts w:ascii="Times New Roman" w:hAnsi="Times New Roman" w:cs="Times New Roman"/>
                <w:szCs w:val="21"/>
              </w:rPr>
            </w:pPr>
            <w:r>
              <w:rPr>
                <w:rFonts w:hint="eastAsia" w:ascii="Times New Roman" w:hAnsi="Times New Roman" w:cs="Times New Roman"/>
                <w:szCs w:val="21"/>
              </w:rPr>
              <w:t>1.5</w:t>
            </w:r>
          </w:p>
        </w:tc>
        <w:tc>
          <w:tcPr>
            <w:tcW w:w="969" w:type="dxa"/>
          </w:tcPr>
          <w:p w14:paraId="7732B1D3">
            <w:pPr>
              <w:widowControl/>
              <w:jc w:val="center"/>
              <w:rPr>
                <w:rFonts w:ascii="Times New Roman" w:hAnsi="Times New Roman" w:cs="Times New Roman"/>
                <w:szCs w:val="21"/>
              </w:rPr>
            </w:pPr>
            <w:r>
              <w:rPr>
                <w:rFonts w:hint="eastAsia" w:ascii="Times New Roman" w:hAnsi="Times New Roman" w:cs="Times New Roman"/>
                <w:szCs w:val="21"/>
              </w:rPr>
              <w:t>2.5</w:t>
            </w:r>
          </w:p>
        </w:tc>
        <w:tc>
          <w:tcPr>
            <w:tcW w:w="969" w:type="dxa"/>
          </w:tcPr>
          <w:p w14:paraId="46888917">
            <w:pPr>
              <w:widowControl/>
              <w:jc w:val="center"/>
              <w:rPr>
                <w:rFonts w:ascii="Times New Roman" w:hAnsi="Times New Roman" w:cs="Times New Roman"/>
                <w:szCs w:val="21"/>
              </w:rPr>
            </w:pPr>
            <w:r>
              <w:rPr>
                <w:rFonts w:hint="eastAsia" w:ascii="Times New Roman" w:hAnsi="Times New Roman" w:cs="Times New Roman"/>
                <w:szCs w:val="21"/>
              </w:rPr>
              <w:t>four</w:t>
            </w:r>
          </w:p>
        </w:tc>
        <w:tc>
          <w:tcPr>
            <w:tcW w:w="969" w:type="dxa"/>
          </w:tcPr>
          <w:p w14:paraId="2C46ACB1">
            <w:pPr>
              <w:widowControl/>
              <w:jc w:val="center"/>
              <w:rPr>
                <w:rFonts w:ascii="Times New Roman" w:hAnsi="Times New Roman" w:cs="Times New Roman"/>
                <w:szCs w:val="21"/>
              </w:rPr>
            </w:pPr>
            <w:r>
              <w:rPr>
                <w:rFonts w:hint="eastAsia" w:ascii="Times New Roman" w:hAnsi="Times New Roman" w:cs="Times New Roman"/>
                <w:szCs w:val="21"/>
              </w:rPr>
              <w:t>six</w:t>
            </w:r>
          </w:p>
        </w:tc>
        <w:tc>
          <w:tcPr>
            <w:tcW w:w="969" w:type="dxa"/>
          </w:tcPr>
          <w:p w14:paraId="2D0C040F">
            <w:pPr>
              <w:widowControl/>
              <w:jc w:val="center"/>
              <w:rPr>
                <w:rFonts w:ascii="Times New Roman" w:hAnsi="Times New Roman" w:cs="Times New Roman"/>
                <w:szCs w:val="21"/>
              </w:rPr>
            </w:pPr>
            <w:r>
              <w:rPr>
                <w:rFonts w:hint="eastAsia" w:ascii="Times New Roman" w:hAnsi="Times New Roman" w:cs="Times New Roman"/>
                <w:szCs w:val="21"/>
              </w:rPr>
              <w:t>10</w:t>
            </w:r>
          </w:p>
        </w:tc>
        <w:tc>
          <w:tcPr>
            <w:tcW w:w="969" w:type="dxa"/>
          </w:tcPr>
          <w:p w14:paraId="17A8E458">
            <w:pPr>
              <w:widowControl/>
              <w:jc w:val="center"/>
              <w:rPr>
                <w:rFonts w:ascii="Times New Roman" w:hAnsi="Times New Roman" w:cs="Times New Roman"/>
                <w:szCs w:val="21"/>
              </w:rPr>
            </w:pPr>
            <w:r>
              <w:rPr>
                <w:rFonts w:hint="eastAsia" w:ascii="Times New Roman" w:hAnsi="Times New Roman" w:cs="Times New Roman"/>
                <w:szCs w:val="21"/>
              </w:rPr>
              <w:t>16</w:t>
            </w:r>
          </w:p>
        </w:tc>
        <w:tc>
          <w:tcPr>
            <w:tcW w:w="971" w:type="dxa"/>
          </w:tcPr>
          <w:p w14:paraId="29227E3A">
            <w:pPr>
              <w:widowControl/>
              <w:jc w:val="center"/>
              <w:rPr>
                <w:rFonts w:ascii="Times New Roman" w:hAnsi="Times New Roman" w:cs="Times New Roman"/>
                <w:szCs w:val="21"/>
              </w:rPr>
            </w:pPr>
            <w:r>
              <w:rPr>
                <w:rFonts w:hint="eastAsia" w:ascii="Times New Roman" w:hAnsi="Times New Roman" w:cs="Times New Roman"/>
                <w:szCs w:val="21"/>
              </w:rPr>
              <w:t>25</w:t>
            </w:r>
          </w:p>
        </w:tc>
      </w:tr>
      <w:tr w14:paraId="07CBB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7" w:type="dxa"/>
          </w:tcPr>
          <w:p w14:paraId="67767B2D">
            <w:pPr>
              <w:widowControl/>
              <w:rPr>
                <w:rFonts w:ascii="Times New Roman" w:hAnsi="Times New Roman" w:cs="Times New Roman"/>
                <w:b/>
                <w:bCs/>
                <w:szCs w:val="21"/>
              </w:rPr>
            </w:pPr>
            <w:r>
              <w:rPr>
                <w:rFonts w:hint="eastAsia" w:ascii="Times New Roman" w:hAnsi="Times New Roman" w:cs="Times New Roman"/>
                <w:b/>
                <w:bCs/>
                <w:szCs w:val="21"/>
              </w:rPr>
              <w:t>Maximum carrying current (a)</w:t>
            </w:r>
          </w:p>
        </w:tc>
        <w:tc>
          <w:tcPr>
            <w:tcW w:w="969" w:type="dxa"/>
          </w:tcPr>
          <w:p w14:paraId="2A7033D5">
            <w:pPr>
              <w:widowControl/>
              <w:jc w:val="center"/>
              <w:rPr>
                <w:rFonts w:ascii="Times New Roman" w:hAnsi="Times New Roman" w:cs="Times New Roman"/>
                <w:szCs w:val="21"/>
              </w:rPr>
            </w:pPr>
            <w:r>
              <w:rPr>
                <w:rFonts w:hint="eastAsia" w:ascii="Times New Roman" w:hAnsi="Times New Roman" w:cs="Times New Roman"/>
                <w:szCs w:val="21"/>
              </w:rPr>
              <w:t>15</w:t>
            </w:r>
          </w:p>
        </w:tc>
        <w:tc>
          <w:tcPr>
            <w:tcW w:w="969" w:type="dxa"/>
          </w:tcPr>
          <w:p w14:paraId="078E3BA8">
            <w:pPr>
              <w:widowControl/>
              <w:jc w:val="center"/>
              <w:rPr>
                <w:rFonts w:ascii="Times New Roman" w:hAnsi="Times New Roman" w:cs="Times New Roman"/>
                <w:szCs w:val="21"/>
              </w:rPr>
            </w:pPr>
            <w:r>
              <w:rPr>
                <w:rFonts w:hint="eastAsia" w:ascii="Times New Roman" w:hAnsi="Times New Roman" w:cs="Times New Roman"/>
                <w:szCs w:val="21"/>
              </w:rPr>
              <w:t>23</w:t>
            </w:r>
          </w:p>
        </w:tc>
        <w:tc>
          <w:tcPr>
            <w:tcW w:w="969" w:type="dxa"/>
          </w:tcPr>
          <w:p w14:paraId="434929A5">
            <w:pPr>
              <w:widowControl/>
              <w:jc w:val="center"/>
              <w:rPr>
                <w:rFonts w:ascii="Times New Roman" w:hAnsi="Times New Roman" w:cs="Times New Roman"/>
                <w:szCs w:val="21"/>
              </w:rPr>
            </w:pPr>
            <w:r>
              <w:rPr>
                <w:rFonts w:hint="eastAsia" w:ascii="Times New Roman" w:hAnsi="Times New Roman" w:cs="Times New Roman"/>
                <w:szCs w:val="21"/>
              </w:rPr>
              <w:t>32</w:t>
            </w:r>
          </w:p>
        </w:tc>
        <w:tc>
          <w:tcPr>
            <w:tcW w:w="969" w:type="dxa"/>
          </w:tcPr>
          <w:p w14:paraId="4880E4C6">
            <w:pPr>
              <w:widowControl/>
              <w:jc w:val="center"/>
              <w:rPr>
                <w:rFonts w:ascii="Times New Roman" w:hAnsi="Times New Roman" w:cs="Times New Roman"/>
                <w:szCs w:val="21"/>
              </w:rPr>
            </w:pPr>
            <w:r>
              <w:rPr>
                <w:rFonts w:hint="eastAsia" w:ascii="Times New Roman" w:hAnsi="Times New Roman" w:cs="Times New Roman"/>
                <w:szCs w:val="21"/>
              </w:rPr>
              <w:t>40</w:t>
            </w:r>
          </w:p>
        </w:tc>
        <w:tc>
          <w:tcPr>
            <w:tcW w:w="969" w:type="dxa"/>
          </w:tcPr>
          <w:p w14:paraId="25149BE5">
            <w:pPr>
              <w:widowControl/>
              <w:jc w:val="center"/>
              <w:rPr>
                <w:rFonts w:ascii="Times New Roman" w:hAnsi="Times New Roman" w:cs="Times New Roman"/>
                <w:szCs w:val="21"/>
              </w:rPr>
            </w:pPr>
            <w:r>
              <w:rPr>
                <w:rFonts w:hint="eastAsia" w:ascii="Times New Roman" w:hAnsi="Times New Roman" w:cs="Times New Roman"/>
                <w:szCs w:val="21"/>
              </w:rPr>
              <w:t>83</w:t>
            </w:r>
          </w:p>
        </w:tc>
        <w:tc>
          <w:tcPr>
            <w:tcW w:w="969" w:type="dxa"/>
          </w:tcPr>
          <w:p w14:paraId="11760F48">
            <w:pPr>
              <w:widowControl/>
              <w:jc w:val="center"/>
              <w:rPr>
                <w:rFonts w:ascii="Times New Roman" w:hAnsi="Times New Roman" w:cs="Times New Roman"/>
                <w:szCs w:val="21"/>
              </w:rPr>
            </w:pPr>
            <w:r>
              <w:rPr>
                <w:rFonts w:hint="eastAsia" w:ascii="Times New Roman" w:hAnsi="Times New Roman" w:cs="Times New Roman"/>
                <w:szCs w:val="21"/>
              </w:rPr>
              <w:t>eighty-five</w:t>
            </w:r>
          </w:p>
        </w:tc>
        <w:tc>
          <w:tcPr>
            <w:tcW w:w="971" w:type="dxa"/>
          </w:tcPr>
          <w:p w14:paraId="400E18A5">
            <w:pPr>
              <w:widowControl/>
              <w:jc w:val="center"/>
              <w:rPr>
                <w:rFonts w:ascii="Times New Roman" w:hAnsi="Times New Roman" w:cs="Times New Roman"/>
                <w:szCs w:val="21"/>
              </w:rPr>
            </w:pPr>
            <w:r>
              <w:rPr>
                <w:rFonts w:hint="eastAsia" w:ascii="Times New Roman" w:hAnsi="Times New Roman" w:cs="Times New Roman"/>
                <w:szCs w:val="21"/>
              </w:rPr>
              <w:t>100</w:t>
            </w:r>
          </w:p>
        </w:tc>
      </w:tr>
    </w:tbl>
    <w:p w14:paraId="3BF406EE">
      <w:pPr>
        <w:autoSpaceDE w:val="0"/>
        <w:autoSpaceDN w:val="0"/>
        <w:adjustRightInd w:val="0"/>
        <w:spacing w:line="360" w:lineRule="auto"/>
        <w:ind w:left="105" w:leftChars="50" w:right="105" w:rightChars="50"/>
        <w:rPr>
          <w:rFonts w:ascii="Times New Roman" w:hAnsi="Times New Roman" w:cs="Times New Roman"/>
          <w:color w:val="000000"/>
          <w:kern w:val="0"/>
          <w:szCs w:val="21"/>
        </w:rPr>
      </w:pPr>
      <w:r>
        <w:rPr>
          <w:rFonts w:hint="eastAsia" w:ascii="Times New Roman" w:hAnsi="Times New Roman" w:cs="Times New Roman"/>
          <w:color w:val="000000"/>
          <w:kern w:val="0"/>
          <w:szCs w:val="21"/>
        </w:rPr>
        <w:t>The above table lists the current carrying capacity of a single GB copper wire at the working temperature of 30 C. Please select the appropriate conductor according to the actual situation. For reference only.</w:t>
      </w:r>
    </w:p>
    <w:p w14:paraId="227952F3">
      <w:pPr>
        <w:autoSpaceDE w:val="0"/>
        <w:autoSpaceDN w:val="0"/>
        <w:adjustRightInd w:val="0"/>
        <w:spacing w:line="360" w:lineRule="auto"/>
        <w:rPr>
          <w:rFonts w:ascii="Times New Roman" w:hAnsi="Times New Roman" w:cs="Times New Roman"/>
          <w:color w:val="000000"/>
          <w:kern w:val="0"/>
          <w:szCs w:val="21"/>
        </w:rPr>
      </w:pPr>
    </w:p>
    <w:p w14:paraId="4BFB818F">
      <w:pPr>
        <w:rPr>
          <w:rFonts w:ascii="Times New Roman" w:hAnsi="Times New Roman" w:cs="Times New Roman"/>
          <w:b/>
          <w:bCs/>
          <w:sz w:val="44"/>
          <w:szCs w:val="44"/>
        </w:rPr>
      </w:pPr>
    </w:p>
    <w:p w14:paraId="643663D7">
      <w:pPr>
        <w:rPr>
          <w:rFonts w:ascii="Times New Roman" w:hAnsi="Times New Roman" w:cs="Times New Roman"/>
          <w:b/>
          <w:bCs/>
          <w:sz w:val="44"/>
          <w:szCs w:val="44"/>
        </w:rPr>
      </w:pPr>
    </w:p>
    <w:p w14:paraId="6B580F03">
      <w:pPr>
        <w:pStyle w:val="2"/>
        <w:jc w:val="center"/>
        <w:rPr>
          <w:rFonts w:ascii="Times New Roman" w:hAnsi="Times New Roman" w:cs="Times New Roman"/>
          <w:color w:val="auto"/>
          <w:sz w:val="44"/>
        </w:rPr>
      </w:pPr>
      <w:bookmarkStart w:id="97" w:name="_Toc19739"/>
      <w:r>
        <w:rPr>
          <w:rFonts w:hint="eastAsia" w:ascii="Times New Roman" w:hAnsi="Times New Roman" w:cs="Times New Roman"/>
          <w:color w:val="auto"/>
          <w:sz w:val="44"/>
        </w:rPr>
        <w:t>Product warranty, after-sales, maintenance and service commitment</w:t>
      </w:r>
      <w:bookmarkEnd w:id="97"/>
    </w:p>
    <w:p w14:paraId="39A1BF47">
      <w:pPr>
        <w:spacing w:line="360" w:lineRule="auto"/>
        <w:ind w:left="105" w:leftChars="50" w:right="105" w:rightChars="50" w:firstLine="420" w:firstLineChars="200"/>
        <w:rPr>
          <w:rFonts w:ascii="Times New Roman" w:hAnsi="Times New Roman" w:cs="Times New Roman"/>
          <w:szCs w:val="21"/>
        </w:rPr>
      </w:pPr>
      <w:r>
        <w:rPr>
          <w:rFonts w:hint="eastAsia" w:ascii="Times New Roman" w:hAnsi="Times New Roman" w:cs="Times New Roman"/>
          <w:szCs w:val="21"/>
        </w:rPr>
        <w:t>In the spirit of "high quality, excellent service and development" and the concept of "high quality products, reasonable price and caring service", our company solemnly promises to you:</w:t>
      </w:r>
    </w:p>
    <w:p w14:paraId="39125EDA">
      <w:pPr>
        <w:spacing w:line="276" w:lineRule="auto"/>
        <w:ind w:firstLine="420" w:firstLineChars="200"/>
        <w:rPr>
          <w:rFonts w:ascii="Times New Roman" w:hAnsi="Times New Roman" w:cs="Times New Roman"/>
          <w:szCs w:val="21"/>
        </w:rPr>
      </w:pPr>
    </w:p>
    <w:p w14:paraId="6EC0443D">
      <w:pPr>
        <w:autoSpaceDE w:val="0"/>
        <w:autoSpaceDN w:val="0"/>
        <w:adjustRightInd w:val="0"/>
        <w:spacing w:line="288" w:lineRule="auto"/>
        <w:ind w:left="105" w:leftChars="50" w:right="105" w:rightChars="50"/>
        <w:rPr>
          <w:rFonts w:ascii="Times New Roman" w:hAnsi="Times New Roman" w:cs="Times New Roman"/>
          <w:b/>
          <w:kern w:val="0"/>
          <w:szCs w:val="21"/>
        </w:rPr>
      </w:pPr>
      <w:r>
        <w:rPr>
          <w:rFonts w:hint="eastAsia" w:ascii="Times New Roman" w:hAnsi="Times New Roman" w:cs="Times New Roman"/>
          <w:b/>
          <w:kern w:val="0"/>
          <w:szCs w:val="21"/>
        </w:rPr>
        <w:t>Step 1 serve</w:t>
      </w:r>
    </w:p>
    <w:p w14:paraId="47E7714E">
      <w:pPr>
        <w:spacing w:line="288" w:lineRule="auto"/>
        <w:ind w:left="105" w:leftChars="50" w:right="105" w:rightChars="50" w:firstLine="420" w:firstLineChars="200"/>
        <w:rPr>
          <w:rFonts w:ascii="Times New Roman" w:hAnsi="Times New Roman" w:cs="Times New Roman"/>
          <w:szCs w:val="21"/>
        </w:rPr>
      </w:pPr>
      <w:r>
        <w:rPr>
          <w:rFonts w:hint="eastAsia" w:ascii="Times New Roman" w:hAnsi="Times New Roman" w:cs="Times New Roman"/>
          <w:szCs w:val="21"/>
        </w:rPr>
        <w:t>1. The product shall be distributed with instruction manual (QR code scanning) and inspection certificate to ensure that users can correctly install and use our products.</w:t>
      </w:r>
    </w:p>
    <w:p w14:paraId="5A2B564F">
      <w:pPr>
        <w:spacing w:line="288" w:lineRule="auto"/>
        <w:ind w:left="105" w:leftChars="50" w:right="105" w:rightChars="50" w:firstLine="420" w:firstLineChars="200"/>
        <w:rPr>
          <w:rFonts w:hint="eastAsia" w:ascii="Times New Roman" w:hAnsi="Times New Roman" w:cs="Times New Roman"/>
          <w:szCs w:val="21"/>
        </w:rPr>
      </w:pPr>
      <w:r>
        <w:rPr>
          <w:rFonts w:hint="eastAsia" w:ascii="Times New Roman" w:hAnsi="Times New Roman" w:cs="Times New Roman"/>
          <w:szCs w:val="21"/>
        </w:rPr>
        <w:t>2. The products manufactured by the company are produced and inspected according to the manufacturer's standards. Unqualified products will never leave the factory, strictly implement the relevant national regulations on after-sales service of industrial products, and make a warranty commitment for the products within 12 months from the delivery date.</w:t>
      </w:r>
    </w:p>
    <w:p w14:paraId="0BAD3621">
      <w:pPr>
        <w:spacing w:line="288" w:lineRule="auto"/>
        <w:ind w:left="105" w:leftChars="50" w:right="105" w:rightChars="50" w:firstLine="420" w:firstLineChars="200"/>
        <w:rPr>
          <w:rFonts w:ascii="Times New Roman" w:hAnsi="Times New Roman" w:cs="Times New Roman"/>
          <w:szCs w:val="21"/>
        </w:rPr>
      </w:pPr>
      <w:r>
        <w:rPr>
          <w:rFonts w:hint="eastAsia" w:ascii="Times New Roman" w:hAnsi="Times New Roman" w:cs="Times New Roman"/>
          <w:szCs w:val="21"/>
          <w:lang w:val="en-US" w:eastAsia="zh-CN"/>
        </w:rPr>
        <w:t>3. Service tenet: efficient, responsible and confusing.</w:t>
      </w:r>
    </w:p>
    <w:p w14:paraId="1C5259AE">
      <w:pPr>
        <w:autoSpaceDE w:val="0"/>
        <w:autoSpaceDN w:val="0"/>
        <w:adjustRightInd w:val="0"/>
        <w:spacing w:line="288" w:lineRule="auto"/>
        <w:ind w:left="105" w:leftChars="50" w:right="105" w:rightChars="50"/>
        <w:rPr>
          <w:rFonts w:ascii="Times New Roman" w:hAnsi="Times New Roman" w:cs="Times New Roman"/>
          <w:b/>
          <w:kern w:val="0"/>
          <w:szCs w:val="21"/>
        </w:rPr>
      </w:pPr>
      <w:r>
        <w:rPr>
          <w:rFonts w:hint="eastAsia" w:ascii="Times New Roman" w:hAnsi="Times New Roman" w:cs="Times New Roman"/>
          <w:kern w:val="0"/>
          <w:szCs w:val="21"/>
        </w:rPr>
        <w:t>2. Warranty: The warranty period for non-man-made damage is twelve months.</w:t>
      </w:r>
    </w:p>
    <w:p w14:paraId="4F6C00A0">
      <w:pPr>
        <w:autoSpaceDE w:val="0"/>
        <w:autoSpaceDN w:val="0"/>
        <w:adjustRightInd w:val="0"/>
        <w:spacing w:line="288" w:lineRule="auto"/>
        <w:ind w:left="105" w:leftChars="50" w:right="105" w:rightChars="50"/>
        <w:jc w:val="left"/>
        <w:rPr>
          <w:rFonts w:ascii="Times New Roman" w:hAnsi="Times New Roman" w:cs="Times New Roman"/>
          <w:szCs w:val="21"/>
        </w:rPr>
      </w:pPr>
      <w:r>
        <w:rPr>
          <w:rFonts w:hint="eastAsia" w:ascii="Times New Roman" w:hAnsi="Times New Roman" w:cs="Times New Roman"/>
          <w:kern w:val="0"/>
          <w:szCs w:val="21"/>
          <w:lang w:val="en-US" w:eastAsia="zh-CN"/>
        </w:rPr>
        <w:t>3. Warranty: During the warranty period, the products will be repaired or the accessories will be replaced free of charge. After the warranty period expires, provide paid maintenance service.</w:t>
      </w:r>
    </w:p>
    <w:p w14:paraId="37899B2B">
      <w:pPr>
        <w:autoSpaceDE w:val="0"/>
        <w:autoSpaceDN w:val="0"/>
        <w:adjustRightInd w:val="0"/>
        <w:spacing w:line="288" w:lineRule="auto"/>
        <w:ind w:left="105" w:leftChars="50" w:right="105" w:rightChars="50" w:firstLine="420" w:firstLineChars="200"/>
        <w:rPr>
          <w:rFonts w:ascii="Times New Roman" w:hAnsi="Times New Roman" w:cs="Times New Roman"/>
          <w:szCs w:val="21"/>
        </w:rPr>
      </w:pPr>
      <w:r>
        <w:rPr>
          <w:rFonts w:hint="eastAsia" w:ascii="Times New Roman" w:hAnsi="Times New Roman" w:cs="Times New Roman"/>
          <w:szCs w:val="21"/>
        </w:rPr>
        <w:t>During the warranty period of the product, if the product fails, the company is only responsible for the failure and loss of the product, and the company does not bear the load and all other joint losses.</w:t>
      </w:r>
    </w:p>
    <w:p w14:paraId="3607BFEE">
      <w:pPr>
        <w:autoSpaceDE w:val="0"/>
        <w:autoSpaceDN w:val="0"/>
        <w:adjustRightInd w:val="0"/>
        <w:spacing w:line="288" w:lineRule="auto"/>
        <w:ind w:left="105" w:leftChars="50" w:right="105" w:rightChars="50"/>
        <w:jc w:val="left"/>
        <w:rPr>
          <w:rFonts w:ascii="Times New Roman" w:hAnsi="Times New Roman" w:cs="Times New Roman"/>
          <w:kern w:val="0"/>
          <w:szCs w:val="21"/>
        </w:rPr>
      </w:pPr>
      <w:r>
        <w:rPr>
          <w:rFonts w:hint="eastAsia" w:ascii="Times New Roman" w:hAnsi="Times New Roman" w:cs="Times New Roman"/>
          <w:szCs w:val="21"/>
          <w:lang w:val="en-US" w:eastAsia="zh-CN"/>
        </w:rPr>
        <w:t>4. Others: customized products are provided with separate instructions, subject to the actual situation.</w:t>
      </w:r>
    </w:p>
    <w:p w14:paraId="3345AA96">
      <w:pPr>
        <w:autoSpaceDE w:val="0"/>
        <w:autoSpaceDN w:val="0"/>
        <w:adjustRightInd w:val="0"/>
        <w:spacing w:line="288" w:lineRule="auto"/>
        <w:ind w:left="105" w:leftChars="50" w:right="105" w:rightChars="50"/>
        <w:rPr>
          <w:rFonts w:ascii="Times New Roman" w:hAnsi="Times New Roman" w:cs="Times New Roman"/>
          <w:b/>
          <w:kern w:val="0"/>
          <w:szCs w:val="21"/>
        </w:rPr>
      </w:pPr>
      <w:r>
        <w:rPr>
          <w:rFonts w:hint="eastAsia" w:ascii="Times New Roman" w:hAnsi="Times New Roman" w:cs="Times New Roman"/>
          <w:b/>
          <w:kern w:val="0"/>
          <w:szCs w:val="21"/>
        </w:rPr>
        <w:t>Guarantee restriction</w:t>
      </w:r>
    </w:p>
    <w:p w14:paraId="4FC0C90F">
      <w:pPr>
        <w:autoSpaceDE w:val="0"/>
        <w:autoSpaceDN w:val="0"/>
        <w:adjustRightInd w:val="0"/>
        <w:spacing w:line="288" w:lineRule="auto"/>
        <w:ind w:left="105" w:leftChars="50" w:right="105" w:rightChars="50" w:firstLine="420" w:firstLineChars="200"/>
        <w:rPr>
          <w:rFonts w:ascii="Times New Roman" w:hAnsi="Times New Roman" w:cs="Times New Roman"/>
          <w:kern w:val="0"/>
          <w:szCs w:val="21"/>
        </w:rPr>
      </w:pPr>
      <w:r>
        <w:rPr>
          <w:rFonts w:hint="eastAsia" w:ascii="Times New Roman" w:hAnsi="Times New Roman" w:cs="Times New Roman"/>
          <w:kern w:val="0"/>
          <w:szCs w:val="21"/>
        </w:rPr>
        <w:t>The above warranty does not apply to damage caused by the following circumstances:</w:t>
      </w:r>
    </w:p>
    <w:p w14:paraId="75EE5DDE">
      <w:pPr>
        <w:autoSpaceDE w:val="0"/>
        <w:autoSpaceDN w:val="0"/>
        <w:adjustRightInd w:val="0"/>
        <w:spacing w:line="288" w:lineRule="auto"/>
        <w:ind w:left="105" w:leftChars="50" w:right="105" w:rightChars="50" w:firstLine="420" w:firstLineChars="200"/>
        <w:rPr>
          <w:rFonts w:ascii="Times New Roman" w:hAnsi="Times New Roman" w:cs="Times New Roman"/>
          <w:kern w:val="0"/>
          <w:szCs w:val="21"/>
        </w:rPr>
      </w:pPr>
      <w:r>
        <w:rPr>
          <w:rFonts w:hint="eastAsia" w:ascii="Times New Roman" w:hAnsi="Times New Roman" w:cs="Times New Roman"/>
          <w:kern w:val="0"/>
          <w:szCs w:val="21"/>
        </w:rPr>
        <w:t>The customer violates the use regulations of this manual;</w:t>
      </w:r>
    </w:p>
    <w:p w14:paraId="061F6189">
      <w:pPr>
        <w:autoSpaceDE w:val="0"/>
        <w:autoSpaceDN w:val="0"/>
        <w:adjustRightInd w:val="0"/>
        <w:spacing w:line="288" w:lineRule="auto"/>
        <w:ind w:left="105" w:leftChars="50" w:right="105" w:rightChars="50" w:firstLine="420" w:firstLineChars="200"/>
        <w:rPr>
          <w:rFonts w:ascii="Times New Roman" w:hAnsi="Times New Roman" w:cs="Times New Roman"/>
          <w:kern w:val="0"/>
          <w:szCs w:val="21"/>
        </w:rPr>
      </w:pPr>
      <w:r>
        <w:rPr>
          <w:rFonts w:hint="eastAsia" w:ascii="Times New Roman" w:hAnsi="Times New Roman" w:cs="Times New Roman"/>
          <w:kern w:val="0"/>
          <w:szCs w:val="21"/>
        </w:rPr>
        <w:t>Customers independently disassemble or repair products;</w:t>
      </w:r>
    </w:p>
    <w:p w14:paraId="302C9028">
      <w:pPr>
        <w:autoSpaceDE w:val="0"/>
        <w:autoSpaceDN w:val="0"/>
        <w:adjustRightInd w:val="0"/>
        <w:spacing w:line="288" w:lineRule="auto"/>
        <w:ind w:left="105" w:leftChars="50" w:right="105" w:rightChars="50" w:firstLine="420" w:firstLineChars="200"/>
        <w:rPr>
          <w:rFonts w:ascii="Times New Roman" w:hAnsi="Times New Roman" w:cs="Times New Roman"/>
          <w:kern w:val="0"/>
          <w:szCs w:val="21"/>
        </w:rPr>
      </w:pPr>
      <w:r>
        <w:rPr>
          <w:rFonts w:hint="eastAsia" w:ascii="Times New Roman" w:hAnsi="Times New Roman" w:cs="Times New Roman"/>
          <w:kern w:val="0"/>
          <w:szCs w:val="21"/>
        </w:rPr>
        <w:t>Unauthorized modification or misuse;</w:t>
      </w:r>
    </w:p>
    <w:p w14:paraId="2435A574">
      <w:pPr>
        <w:autoSpaceDE w:val="0"/>
        <w:autoSpaceDN w:val="0"/>
        <w:adjustRightInd w:val="0"/>
        <w:spacing w:line="288" w:lineRule="auto"/>
        <w:ind w:left="105" w:leftChars="50" w:right="105" w:rightChars="50" w:firstLine="420" w:firstLineChars="200"/>
        <w:rPr>
          <w:rFonts w:ascii="Times New Roman" w:hAnsi="Times New Roman" w:cs="Times New Roman"/>
          <w:kern w:val="0"/>
          <w:szCs w:val="21"/>
        </w:rPr>
      </w:pPr>
      <w:r>
        <w:rPr>
          <w:rFonts w:hint="eastAsia" w:ascii="Times New Roman" w:hAnsi="Times New Roman" w:cs="Times New Roman"/>
          <w:kern w:val="0"/>
          <w:szCs w:val="21"/>
        </w:rPr>
        <w:t>Operate this product outside the specified environment;</w:t>
      </w:r>
    </w:p>
    <w:p w14:paraId="56D4AD24">
      <w:pPr>
        <w:autoSpaceDE w:val="0"/>
        <w:autoSpaceDN w:val="0"/>
        <w:adjustRightInd w:val="0"/>
        <w:spacing w:line="288" w:lineRule="auto"/>
        <w:ind w:left="105" w:leftChars="50" w:right="105" w:rightChars="50" w:firstLine="420" w:firstLineChars="200"/>
        <w:rPr>
          <w:rFonts w:ascii="Times New Roman" w:hAnsi="Times New Roman" w:cs="Times New Roman"/>
          <w:kern w:val="0"/>
          <w:szCs w:val="21"/>
        </w:rPr>
      </w:pPr>
      <w:r>
        <w:rPr>
          <w:rFonts w:hint="eastAsia" w:ascii="Times New Roman" w:hAnsi="Times New Roman" w:cs="Times New Roman"/>
          <w:kern w:val="0"/>
          <w:szCs w:val="21"/>
        </w:rPr>
        <w:t>Force majeure factors stipulated by relevant laws.</w:t>
      </w:r>
    </w:p>
    <w:p w14:paraId="060CF94E">
      <w:pPr>
        <w:rPr>
          <w:rFonts w:ascii="Times New Roman" w:hAnsi="Times New Roman" w:cs="Times New Roman"/>
          <w:bCs/>
          <w:kern w:val="0"/>
          <w:sz w:val="24"/>
          <w:szCs w:val="24"/>
        </w:rPr>
      </w:pPr>
    </w:p>
    <w:p w14:paraId="504DA4A5">
      <w:pPr>
        <w:rPr>
          <w:rFonts w:ascii="Times New Roman" w:hAnsi="Times New Roman" w:cs="Times New Roman"/>
          <w:bCs/>
          <w:kern w:val="0"/>
          <w:sz w:val="24"/>
          <w:szCs w:val="24"/>
        </w:rPr>
      </w:pPr>
    </w:p>
    <w:p w14:paraId="148C51D0">
      <w:pPr>
        <w:rPr>
          <w:rFonts w:ascii="Times New Roman" w:hAnsi="Times New Roman" w:cs="Times New Roman"/>
          <w:bCs/>
          <w:kern w:val="0"/>
          <w:sz w:val="24"/>
          <w:szCs w:val="24"/>
        </w:rPr>
      </w:pPr>
    </w:p>
    <w:p w14:paraId="642ADDFE">
      <w:pPr>
        <w:rPr>
          <w:rFonts w:ascii="Times New Roman" w:hAnsi="Times New Roman" w:cs="Times New Roman"/>
          <w:bCs/>
          <w:kern w:val="0"/>
          <w:sz w:val="24"/>
          <w:szCs w:val="24"/>
        </w:rPr>
      </w:pPr>
    </w:p>
    <w:p w14:paraId="12F886B8">
      <w:pPr>
        <w:pStyle w:val="6"/>
        <w:spacing w:before="91" w:line="228" w:lineRule="auto"/>
        <w:ind w:left="2837"/>
        <w:outlineLvl w:val="0"/>
        <w:rPr>
          <w:rFonts w:ascii="Times New Roman" w:hAnsi="Times New Roman" w:cs="Times New Roman"/>
          <w:color w:val="231916"/>
          <w:spacing w:val="-2"/>
          <w:sz w:val="28"/>
          <w:szCs w:val="28"/>
        </w:rPr>
      </w:pPr>
    </w:p>
    <w:p w14:paraId="7DE42209">
      <w:pPr>
        <w:pStyle w:val="6"/>
        <w:spacing w:before="91" w:line="228" w:lineRule="auto"/>
        <w:ind w:left="2837"/>
        <w:outlineLvl w:val="0"/>
        <w:rPr>
          <w:rFonts w:ascii="Times New Roman" w:hAnsi="Times New Roman" w:cs="Times New Roman"/>
          <w:color w:val="231916"/>
          <w:spacing w:val="-2"/>
          <w:sz w:val="28"/>
          <w:szCs w:val="28"/>
        </w:rPr>
      </w:pPr>
    </w:p>
    <w:p w14:paraId="50E7B545">
      <w:pPr>
        <w:pStyle w:val="6"/>
        <w:spacing w:before="91" w:line="228" w:lineRule="auto"/>
        <w:ind w:left="2837"/>
        <w:outlineLvl w:val="0"/>
        <w:rPr>
          <w:rFonts w:ascii="Times New Roman" w:hAnsi="Times New Roman" w:cs="Times New Roman"/>
          <w:color w:val="231916"/>
          <w:spacing w:val="-2"/>
          <w:sz w:val="28"/>
          <w:szCs w:val="28"/>
        </w:rPr>
      </w:pPr>
    </w:p>
    <w:p w14:paraId="4496665F">
      <w:pPr>
        <w:pStyle w:val="6"/>
        <w:spacing w:before="91" w:line="228" w:lineRule="auto"/>
        <w:ind w:left="2837"/>
        <w:outlineLvl w:val="0"/>
        <w:rPr>
          <w:rFonts w:ascii="Times New Roman" w:hAnsi="Times New Roman" w:cs="Times New Roman"/>
          <w:color w:val="231916"/>
          <w:spacing w:val="-2"/>
          <w:sz w:val="28"/>
          <w:szCs w:val="28"/>
        </w:rPr>
      </w:pPr>
    </w:p>
    <w:p w14:paraId="435E4D73">
      <w:pPr>
        <w:pStyle w:val="6"/>
        <w:spacing w:before="91" w:line="228" w:lineRule="auto"/>
        <w:outlineLvl w:val="0"/>
        <w:rPr>
          <w:rFonts w:ascii="Times New Roman" w:hAnsi="Times New Roman" w:cs="Times New Roman"/>
          <w:color w:val="231916"/>
          <w:spacing w:val="-2"/>
          <w:sz w:val="28"/>
          <w:szCs w:val="28"/>
        </w:rPr>
      </w:pPr>
    </w:p>
    <w:p w14:paraId="2000AA0D">
      <w:pPr>
        <w:spacing w:line="244" w:lineRule="auto"/>
        <w:rPr>
          <w:rFonts w:ascii="Times New Roman" w:hAnsi="Times New Roman" w:cs="Times New Roman"/>
          <w:sz w:val="21"/>
        </w:rPr>
      </w:pPr>
    </w:p>
    <w:p w14:paraId="6A565F6A">
      <w:pPr>
        <w:rPr>
          <w:rFonts w:ascii="Times New Roman" w:hAnsi="Times New Roman" w:cs="Times New Roman"/>
          <w:bCs/>
          <w:kern w:val="0"/>
          <w:sz w:val="24"/>
          <w:szCs w:val="24"/>
        </w:rPr>
      </w:pPr>
      <w:r>
        <w:rPr>
          <w:rFonts w:ascii="Times New Roman" w:hAnsi="Times New Roman" w:cs="Times New Roman"/>
          <w:sz w:val="21"/>
        </w:rPr>
        <mc:AlternateContent>
          <mc:Choice Requires="wps">
            <w:drawing>
              <wp:anchor distT="0" distB="0" distL="114300" distR="114300" simplePos="0" relativeHeight="251665408" behindDoc="0" locked="0" layoutInCell="1" allowOverlap="1">
                <wp:simplePos x="0" y="0"/>
                <wp:positionH relativeFrom="column">
                  <wp:posOffset>2879090</wp:posOffset>
                </wp:positionH>
                <wp:positionV relativeFrom="paragraph">
                  <wp:posOffset>5620385</wp:posOffset>
                </wp:positionV>
                <wp:extent cx="387350" cy="274955"/>
                <wp:effectExtent l="9525" t="9525" r="22225" b="20320"/>
                <wp:wrapNone/>
                <wp:docPr id="57" name="墨迹 57"/>
                <wp:cNvGraphicFramePr/>
                <a:graphic xmlns:a="http://schemas.openxmlformats.org/drawingml/2006/main">
                  <a:graphicData uri="http://schemas.microsoft.com/office/word/2010/wordprocessingInk">
                    <mc:AlternateContent xmlns:a14="http://schemas.microsoft.com/office/drawing/2010/main">
                      <mc:Choice Requires="a14">
                        <w14:contentPart bwMode="clr" r:id="rId32">
                          <w14:nvContentPartPr>
                            <w14:cNvPr id="57" name="墨迹 57"/>
                            <w14:cNvContentPartPr/>
                          </w14:nvContentPartPr>
                          <w14:xfrm>
                            <a:off x="3564890" y="9864725"/>
                            <a:ext cx="387350" cy="274955"/>
                          </w14:xfrm>
                        </w14:contentPart>
                      </mc:Choice>
                    </mc:AlternateContent>
                  </a:graphicData>
                </a:graphic>
              </wp:anchor>
            </w:drawing>
          </mc:Choice>
          <mc:Fallback>
            <w:pict>
              <v:shape id="_x0000_s1026" o:spid="_x0000_s1026" o:spt="75" style="position:absolute;left:0pt;margin-left:226.7pt;margin-top:442.55pt;height:21.65pt;width:30.5pt;z-index:251665408;mso-width-relative:page;mso-height-relative:page;" coordsize="21600,21600" o:gfxdata="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">
                <v:imagedata r:id="rId33" o:title=""/>
                <o:lock v:ext="edit"/>
              </v:shape>
            </w:pict>
          </mc:Fallback>
        </mc:AlternateContent>
      </w:r>
    </w:p>
    <w:sectPr>
      <w:type w:val="continuous"/>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777D2D">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BAE99">
    <w:pPr>
      <w:pStyle w:val="9"/>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BE3CA3">
                          <w:pPr>
                            <w:pStyle w:val="9"/>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14:paraId="1EBE3CA3">
                    <w:pPr>
                      <w:pStyle w:val="9"/>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96BB3">
    <w:pPr>
      <w:pStyle w:val="9"/>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7B536E">
                          <w:pPr>
                            <w:pStyle w:val="9"/>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AA3M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d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2AA3MzAgAAYwQAAA4AAAAAAAAAAQAgAAAAHwEAAGRycy9lMm9Eb2MueG1sUEsF&#10;BgAAAAAGAAYAWQEAAMQFAAAAAA==&#10;">
              <v:fill on="f" focussize="0,0"/>
              <v:stroke on="f" weight="0.5pt"/>
              <v:imagedata o:title=""/>
              <o:lock v:ext="edit" aspectratio="f"/>
              <v:textbox inset="0mm,0mm,0mm,0mm" style="mso-fit-shape-to-text:t;">
                <w:txbxContent>
                  <w:p w14:paraId="667B536E">
                    <w:pPr>
                      <w:pStyle w:val="9"/>
                    </w:pPr>
                    <w:r>
                      <w:fldChar w:fldCharType="begin"/>
                    </w:r>
                    <w:r>
                      <w:instrText xml:space="preserve"> PAGE  \* MERGEFORMAT </w:instrText>
                    </w:r>
                    <w:r>
                      <w:fldChar w:fldCharType="separate"/>
                    </w:r>
                    <w:r>
                      <w:t>5</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FD0E32">
                          <w:pPr>
                            <w:pStyle w:val="9"/>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14:paraId="58FD0E32">
                    <w:pPr>
                      <w:pStyle w:val="9"/>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247D6">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8356DF"/>
    <w:multiLevelType w:val="singleLevel"/>
    <w:tmpl w:val="AC8356DF"/>
    <w:lvl w:ilvl="0" w:tentative="0">
      <w:start w:val="1"/>
      <w:numFmt w:val="decimal"/>
      <w:lvlText w:val="%1."/>
      <w:lvlJc w:val="left"/>
      <w:pPr>
        <w:ind w:left="425" w:hanging="425"/>
      </w:pPr>
      <w:rPr>
        <w:rFonts w:hint="default"/>
      </w:rPr>
    </w:lvl>
  </w:abstractNum>
  <w:abstractNum w:abstractNumId="1">
    <w:nsid w:val="B75A6701"/>
    <w:multiLevelType w:val="singleLevel"/>
    <w:tmpl w:val="B75A6701"/>
    <w:lvl w:ilvl="0" w:tentative="0">
      <w:start w:val="1"/>
      <w:numFmt w:val="decimal"/>
      <w:suff w:val="nothing"/>
      <w:lvlText w:val="%1．"/>
      <w:lvlJc w:val="left"/>
      <w:pPr>
        <w:ind w:left="0" w:firstLine="400"/>
      </w:pPr>
      <w:rPr>
        <w:rFonts w:hint="default"/>
      </w:rPr>
    </w:lvl>
  </w:abstractNum>
  <w:abstractNum w:abstractNumId="2">
    <w:nsid w:val="EB05BD04"/>
    <w:multiLevelType w:val="singleLevel"/>
    <w:tmpl w:val="EB05BD04"/>
    <w:lvl w:ilvl="0" w:tentative="0">
      <w:start w:val="1"/>
      <w:numFmt w:val="decimal"/>
      <w:suff w:val="nothing"/>
      <w:lvlText w:val="%1．"/>
      <w:lvlJc w:val="left"/>
      <w:pPr>
        <w:ind w:left="0" w:firstLine="400"/>
      </w:pPr>
      <w:rPr>
        <w:rFonts w:hint="default"/>
      </w:rPr>
    </w:lvl>
  </w:abstractNum>
  <w:abstractNum w:abstractNumId="3">
    <w:nsid w:val="EECCBEC8"/>
    <w:multiLevelType w:val="singleLevel"/>
    <w:tmpl w:val="EECCBEC8"/>
    <w:lvl w:ilvl="0" w:tentative="0">
      <w:start w:val="1"/>
      <w:numFmt w:val="decimal"/>
      <w:lvlText w:val="%1."/>
      <w:lvlJc w:val="left"/>
      <w:pPr>
        <w:ind w:left="425" w:hanging="425"/>
      </w:pPr>
      <w:rPr>
        <w:rFonts w:hint="default"/>
      </w:rPr>
    </w:lvl>
  </w:abstractNum>
  <w:abstractNum w:abstractNumId="4">
    <w:nsid w:val="FC0615FF"/>
    <w:multiLevelType w:val="singleLevel"/>
    <w:tmpl w:val="FC0615FF"/>
    <w:lvl w:ilvl="0" w:tentative="0">
      <w:start w:val="1"/>
      <w:numFmt w:val="decimal"/>
      <w:suff w:val="nothing"/>
      <w:lvlText w:val="%1．"/>
      <w:lvlJc w:val="left"/>
      <w:pPr>
        <w:ind w:left="0" w:firstLine="400"/>
      </w:pPr>
      <w:rPr>
        <w:rFonts w:hint="default"/>
      </w:rPr>
    </w:lvl>
  </w:abstractNum>
  <w:abstractNum w:abstractNumId="5">
    <w:nsid w:val="014C5261"/>
    <w:multiLevelType w:val="singleLevel"/>
    <w:tmpl w:val="014C5261"/>
    <w:lvl w:ilvl="0" w:tentative="0">
      <w:start w:val="1"/>
      <w:numFmt w:val="decimal"/>
      <w:lvlText w:val="%1."/>
      <w:lvlJc w:val="left"/>
      <w:pPr>
        <w:ind w:left="425" w:hanging="425"/>
      </w:pPr>
      <w:rPr>
        <w:rFonts w:hint="default" w:ascii="宋体" w:hAnsi="宋体" w:eastAsia="宋体" w:cs="宋体"/>
        <w:b w:val="0"/>
        <w:bCs w:val="0"/>
      </w:rPr>
    </w:lvl>
  </w:abstractNum>
  <w:abstractNum w:abstractNumId="6">
    <w:nsid w:val="24C034F4"/>
    <w:multiLevelType w:val="singleLevel"/>
    <w:tmpl w:val="24C034F4"/>
    <w:lvl w:ilvl="0" w:tentative="0">
      <w:start w:val="1"/>
      <w:numFmt w:val="decimal"/>
      <w:lvlText w:val="%1."/>
      <w:lvlJc w:val="left"/>
      <w:pPr>
        <w:ind w:left="425" w:hanging="425"/>
      </w:pPr>
      <w:rPr>
        <w:rFonts w:hint="default"/>
      </w:rPr>
    </w:lvl>
  </w:abstractNum>
  <w:abstractNum w:abstractNumId="7">
    <w:nsid w:val="24FAC27E"/>
    <w:multiLevelType w:val="singleLevel"/>
    <w:tmpl w:val="24FAC27E"/>
    <w:lvl w:ilvl="0" w:tentative="0">
      <w:start w:val="1"/>
      <w:numFmt w:val="decimal"/>
      <w:suff w:val="nothing"/>
      <w:lvlText w:val="%1．"/>
      <w:lvlJc w:val="left"/>
      <w:pPr>
        <w:ind w:left="0" w:firstLine="400"/>
      </w:pPr>
      <w:rPr>
        <w:rFonts w:hint="default"/>
      </w:rPr>
    </w:lvl>
  </w:abstractNum>
  <w:abstractNum w:abstractNumId="8">
    <w:nsid w:val="55E5051B"/>
    <w:multiLevelType w:val="singleLevel"/>
    <w:tmpl w:val="55E5051B"/>
    <w:lvl w:ilvl="0" w:tentative="0">
      <w:start w:val="1"/>
      <w:numFmt w:val="decimal"/>
      <w:suff w:val="nothing"/>
      <w:lvlText w:val="%1."/>
      <w:lvlJc w:val="left"/>
    </w:lvl>
  </w:abstractNum>
  <w:abstractNum w:abstractNumId="9">
    <w:nsid w:val="55E50551"/>
    <w:multiLevelType w:val="singleLevel"/>
    <w:tmpl w:val="55E50551"/>
    <w:lvl w:ilvl="0" w:tentative="0">
      <w:start w:val="1"/>
      <w:numFmt w:val="upperLetter"/>
      <w:suff w:val="nothing"/>
      <w:lvlText w:val="%1."/>
      <w:lvlJc w:val="left"/>
    </w:lvl>
  </w:abstractNum>
  <w:num w:numId="1">
    <w:abstractNumId w:val="0"/>
  </w:num>
  <w:num w:numId="2">
    <w:abstractNumId w:val="6"/>
  </w:num>
  <w:num w:numId="3">
    <w:abstractNumId w:val="5"/>
  </w:num>
  <w:num w:numId="4">
    <w:abstractNumId w:val="8"/>
  </w:num>
  <w:num w:numId="5">
    <w:abstractNumId w:val="9"/>
  </w:num>
  <w:num w:numId="6">
    <w:abstractNumId w:val="3"/>
  </w:num>
  <w:num w:numId="7">
    <w:abstractNumId w:val="7"/>
  </w:num>
  <w:num w:numId="8">
    <w:abstractNumId w:val="4"/>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jOGQyZmRiOTZmMjM1OTFkOTZkNTBkZjRlMzc5ODYifQ=="/>
  </w:docVars>
  <w:rsids>
    <w:rsidRoot w:val="00C756ED"/>
    <w:rsid w:val="00026A6A"/>
    <w:rsid w:val="000361E4"/>
    <w:rsid w:val="000365CC"/>
    <w:rsid w:val="00082CD0"/>
    <w:rsid w:val="00094C41"/>
    <w:rsid w:val="000A4F38"/>
    <w:rsid w:val="000B0A4B"/>
    <w:rsid w:val="000B4434"/>
    <w:rsid w:val="000C52DB"/>
    <w:rsid w:val="000C6085"/>
    <w:rsid w:val="000D6A38"/>
    <w:rsid w:val="000E31B5"/>
    <w:rsid w:val="000E5A45"/>
    <w:rsid w:val="0012182B"/>
    <w:rsid w:val="0014183A"/>
    <w:rsid w:val="00145FB6"/>
    <w:rsid w:val="00160057"/>
    <w:rsid w:val="00172542"/>
    <w:rsid w:val="00184BB0"/>
    <w:rsid w:val="001B2D2F"/>
    <w:rsid w:val="001B3758"/>
    <w:rsid w:val="001C4B09"/>
    <w:rsid w:val="001C6BE7"/>
    <w:rsid w:val="001C748C"/>
    <w:rsid w:val="001D189E"/>
    <w:rsid w:val="001D1CE3"/>
    <w:rsid w:val="001D2793"/>
    <w:rsid w:val="001E3F76"/>
    <w:rsid w:val="001E5DF6"/>
    <w:rsid w:val="001F2A57"/>
    <w:rsid w:val="001F530D"/>
    <w:rsid w:val="001F6C9B"/>
    <w:rsid w:val="002029AD"/>
    <w:rsid w:val="002308CF"/>
    <w:rsid w:val="002673BD"/>
    <w:rsid w:val="00272E94"/>
    <w:rsid w:val="00274AE2"/>
    <w:rsid w:val="00274EC5"/>
    <w:rsid w:val="00283D33"/>
    <w:rsid w:val="002A14F8"/>
    <w:rsid w:val="002A6B6B"/>
    <w:rsid w:val="002B26A0"/>
    <w:rsid w:val="002B3194"/>
    <w:rsid w:val="002C7FB6"/>
    <w:rsid w:val="002E1F28"/>
    <w:rsid w:val="002E2136"/>
    <w:rsid w:val="002F6395"/>
    <w:rsid w:val="00301080"/>
    <w:rsid w:val="003072F8"/>
    <w:rsid w:val="00310DB6"/>
    <w:rsid w:val="0034061C"/>
    <w:rsid w:val="003453E3"/>
    <w:rsid w:val="0035794A"/>
    <w:rsid w:val="0036363A"/>
    <w:rsid w:val="003702F0"/>
    <w:rsid w:val="003763F8"/>
    <w:rsid w:val="00387974"/>
    <w:rsid w:val="00393FA1"/>
    <w:rsid w:val="00394E3C"/>
    <w:rsid w:val="00395EE7"/>
    <w:rsid w:val="003A3646"/>
    <w:rsid w:val="003D234D"/>
    <w:rsid w:val="003D30CB"/>
    <w:rsid w:val="003E1279"/>
    <w:rsid w:val="003E338A"/>
    <w:rsid w:val="003E7E3F"/>
    <w:rsid w:val="003F4B7D"/>
    <w:rsid w:val="003F7243"/>
    <w:rsid w:val="003F7F99"/>
    <w:rsid w:val="00403AF0"/>
    <w:rsid w:val="004047E2"/>
    <w:rsid w:val="00405E2A"/>
    <w:rsid w:val="0040795F"/>
    <w:rsid w:val="00410420"/>
    <w:rsid w:val="0041450D"/>
    <w:rsid w:val="00417739"/>
    <w:rsid w:val="00424080"/>
    <w:rsid w:val="00433E28"/>
    <w:rsid w:val="00447FF0"/>
    <w:rsid w:val="00462AE8"/>
    <w:rsid w:val="004644DB"/>
    <w:rsid w:val="00464BAD"/>
    <w:rsid w:val="00470DF1"/>
    <w:rsid w:val="00474551"/>
    <w:rsid w:val="00481E5E"/>
    <w:rsid w:val="00483A95"/>
    <w:rsid w:val="00495CC1"/>
    <w:rsid w:val="00496A8C"/>
    <w:rsid w:val="004B05CE"/>
    <w:rsid w:val="004B3825"/>
    <w:rsid w:val="004B4BB0"/>
    <w:rsid w:val="004B64B7"/>
    <w:rsid w:val="004B675C"/>
    <w:rsid w:val="004C0D50"/>
    <w:rsid w:val="004D119D"/>
    <w:rsid w:val="004E05C3"/>
    <w:rsid w:val="004F00DE"/>
    <w:rsid w:val="004F6214"/>
    <w:rsid w:val="004F6AD9"/>
    <w:rsid w:val="00516F7C"/>
    <w:rsid w:val="00522A01"/>
    <w:rsid w:val="00530384"/>
    <w:rsid w:val="00531090"/>
    <w:rsid w:val="00540825"/>
    <w:rsid w:val="005528A2"/>
    <w:rsid w:val="00556D08"/>
    <w:rsid w:val="005623A5"/>
    <w:rsid w:val="00567675"/>
    <w:rsid w:val="00573507"/>
    <w:rsid w:val="005758F0"/>
    <w:rsid w:val="005845F0"/>
    <w:rsid w:val="0058716B"/>
    <w:rsid w:val="00593530"/>
    <w:rsid w:val="005937C6"/>
    <w:rsid w:val="005940E9"/>
    <w:rsid w:val="005A7B7C"/>
    <w:rsid w:val="005B5C35"/>
    <w:rsid w:val="005B611F"/>
    <w:rsid w:val="005E6634"/>
    <w:rsid w:val="005E6842"/>
    <w:rsid w:val="005E7187"/>
    <w:rsid w:val="005F1721"/>
    <w:rsid w:val="006011B5"/>
    <w:rsid w:val="00606DFB"/>
    <w:rsid w:val="00625811"/>
    <w:rsid w:val="0063514B"/>
    <w:rsid w:val="00657DD4"/>
    <w:rsid w:val="006623F7"/>
    <w:rsid w:val="00667D92"/>
    <w:rsid w:val="00674A22"/>
    <w:rsid w:val="00686AD7"/>
    <w:rsid w:val="00686D92"/>
    <w:rsid w:val="00692AB8"/>
    <w:rsid w:val="006A3D04"/>
    <w:rsid w:val="006A7E7D"/>
    <w:rsid w:val="006B45BB"/>
    <w:rsid w:val="006C46E0"/>
    <w:rsid w:val="006D389B"/>
    <w:rsid w:val="00704829"/>
    <w:rsid w:val="007104C1"/>
    <w:rsid w:val="00711936"/>
    <w:rsid w:val="00733907"/>
    <w:rsid w:val="00736374"/>
    <w:rsid w:val="007463B3"/>
    <w:rsid w:val="0075548B"/>
    <w:rsid w:val="00766CDF"/>
    <w:rsid w:val="00772F20"/>
    <w:rsid w:val="00786782"/>
    <w:rsid w:val="00795538"/>
    <w:rsid w:val="00796F00"/>
    <w:rsid w:val="007A19EF"/>
    <w:rsid w:val="007A32AE"/>
    <w:rsid w:val="007B5C3A"/>
    <w:rsid w:val="007B7135"/>
    <w:rsid w:val="007C3648"/>
    <w:rsid w:val="007D138E"/>
    <w:rsid w:val="007D2370"/>
    <w:rsid w:val="007E76FE"/>
    <w:rsid w:val="007F050E"/>
    <w:rsid w:val="007F1DF4"/>
    <w:rsid w:val="007F4AFD"/>
    <w:rsid w:val="007F6ACB"/>
    <w:rsid w:val="00803524"/>
    <w:rsid w:val="008247D0"/>
    <w:rsid w:val="00827853"/>
    <w:rsid w:val="0083043D"/>
    <w:rsid w:val="008311B8"/>
    <w:rsid w:val="00832380"/>
    <w:rsid w:val="00835869"/>
    <w:rsid w:val="00837A39"/>
    <w:rsid w:val="00844FF1"/>
    <w:rsid w:val="0086720C"/>
    <w:rsid w:val="008800FB"/>
    <w:rsid w:val="00882C20"/>
    <w:rsid w:val="008A5009"/>
    <w:rsid w:val="008C1AB5"/>
    <w:rsid w:val="008C2AD0"/>
    <w:rsid w:val="008C60D3"/>
    <w:rsid w:val="008C6390"/>
    <w:rsid w:val="008D5A0E"/>
    <w:rsid w:val="008E20B2"/>
    <w:rsid w:val="008E3DF6"/>
    <w:rsid w:val="008F1247"/>
    <w:rsid w:val="008F1886"/>
    <w:rsid w:val="00903179"/>
    <w:rsid w:val="009051CA"/>
    <w:rsid w:val="00910F9D"/>
    <w:rsid w:val="00922893"/>
    <w:rsid w:val="00923DF8"/>
    <w:rsid w:val="00926470"/>
    <w:rsid w:val="00935FDA"/>
    <w:rsid w:val="00970434"/>
    <w:rsid w:val="00970A09"/>
    <w:rsid w:val="00970CFB"/>
    <w:rsid w:val="00984AA9"/>
    <w:rsid w:val="00984C53"/>
    <w:rsid w:val="00991C8C"/>
    <w:rsid w:val="0099484F"/>
    <w:rsid w:val="009A5BB0"/>
    <w:rsid w:val="009B2EBC"/>
    <w:rsid w:val="009C0B82"/>
    <w:rsid w:val="009F70B4"/>
    <w:rsid w:val="00A2302D"/>
    <w:rsid w:val="00A3397B"/>
    <w:rsid w:val="00A3726F"/>
    <w:rsid w:val="00A4765D"/>
    <w:rsid w:val="00A47E53"/>
    <w:rsid w:val="00A51819"/>
    <w:rsid w:val="00A84C84"/>
    <w:rsid w:val="00AA0524"/>
    <w:rsid w:val="00AA466F"/>
    <w:rsid w:val="00AB0BB3"/>
    <w:rsid w:val="00AC10E1"/>
    <w:rsid w:val="00AD0EB1"/>
    <w:rsid w:val="00B1032D"/>
    <w:rsid w:val="00B560FC"/>
    <w:rsid w:val="00B63AF4"/>
    <w:rsid w:val="00B66383"/>
    <w:rsid w:val="00B80145"/>
    <w:rsid w:val="00BA42EA"/>
    <w:rsid w:val="00BB1C33"/>
    <w:rsid w:val="00BB4AF6"/>
    <w:rsid w:val="00BB5CC8"/>
    <w:rsid w:val="00BB7EFA"/>
    <w:rsid w:val="00BC06C0"/>
    <w:rsid w:val="00BC7A89"/>
    <w:rsid w:val="00BE4815"/>
    <w:rsid w:val="00BE7685"/>
    <w:rsid w:val="00BF5E73"/>
    <w:rsid w:val="00C03140"/>
    <w:rsid w:val="00C129FB"/>
    <w:rsid w:val="00C149A6"/>
    <w:rsid w:val="00C14EE9"/>
    <w:rsid w:val="00C17129"/>
    <w:rsid w:val="00C2662B"/>
    <w:rsid w:val="00C32A3C"/>
    <w:rsid w:val="00C3507B"/>
    <w:rsid w:val="00C46183"/>
    <w:rsid w:val="00C46BDF"/>
    <w:rsid w:val="00C47D7A"/>
    <w:rsid w:val="00C51A03"/>
    <w:rsid w:val="00C57271"/>
    <w:rsid w:val="00C57BAD"/>
    <w:rsid w:val="00C61AE2"/>
    <w:rsid w:val="00C70A75"/>
    <w:rsid w:val="00C71D42"/>
    <w:rsid w:val="00C72080"/>
    <w:rsid w:val="00C73971"/>
    <w:rsid w:val="00C756ED"/>
    <w:rsid w:val="00C80798"/>
    <w:rsid w:val="00C97BAD"/>
    <w:rsid w:val="00CA0F25"/>
    <w:rsid w:val="00CA73DD"/>
    <w:rsid w:val="00CB6749"/>
    <w:rsid w:val="00CC3FA6"/>
    <w:rsid w:val="00CD2954"/>
    <w:rsid w:val="00CE04E4"/>
    <w:rsid w:val="00CE0ED2"/>
    <w:rsid w:val="00D00960"/>
    <w:rsid w:val="00D046B0"/>
    <w:rsid w:val="00D07258"/>
    <w:rsid w:val="00D10B59"/>
    <w:rsid w:val="00D14924"/>
    <w:rsid w:val="00D2165E"/>
    <w:rsid w:val="00D23286"/>
    <w:rsid w:val="00D255E7"/>
    <w:rsid w:val="00D26802"/>
    <w:rsid w:val="00D418F1"/>
    <w:rsid w:val="00D55BD9"/>
    <w:rsid w:val="00D64E5F"/>
    <w:rsid w:val="00D71090"/>
    <w:rsid w:val="00D74E90"/>
    <w:rsid w:val="00D82014"/>
    <w:rsid w:val="00D82F66"/>
    <w:rsid w:val="00D855F1"/>
    <w:rsid w:val="00D97712"/>
    <w:rsid w:val="00DA2D69"/>
    <w:rsid w:val="00DA3442"/>
    <w:rsid w:val="00DA5345"/>
    <w:rsid w:val="00DA64B4"/>
    <w:rsid w:val="00DB3CAB"/>
    <w:rsid w:val="00DB51BB"/>
    <w:rsid w:val="00DC5C52"/>
    <w:rsid w:val="00DD2572"/>
    <w:rsid w:val="00DE2027"/>
    <w:rsid w:val="00DF25B0"/>
    <w:rsid w:val="00DF2DAD"/>
    <w:rsid w:val="00E01414"/>
    <w:rsid w:val="00E02754"/>
    <w:rsid w:val="00E15583"/>
    <w:rsid w:val="00E1692A"/>
    <w:rsid w:val="00E16E64"/>
    <w:rsid w:val="00E31F56"/>
    <w:rsid w:val="00E36E04"/>
    <w:rsid w:val="00E37B0E"/>
    <w:rsid w:val="00E560FE"/>
    <w:rsid w:val="00E63104"/>
    <w:rsid w:val="00E63C60"/>
    <w:rsid w:val="00E701D7"/>
    <w:rsid w:val="00E70E39"/>
    <w:rsid w:val="00E8694F"/>
    <w:rsid w:val="00EA29A6"/>
    <w:rsid w:val="00EB2D3A"/>
    <w:rsid w:val="00EB56EB"/>
    <w:rsid w:val="00EB5C96"/>
    <w:rsid w:val="00EC57A4"/>
    <w:rsid w:val="00EC780C"/>
    <w:rsid w:val="00EE4CE9"/>
    <w:rsid w:val="00EE54FD"/>
    <w:rsid w:val="00EE69D0"/>
    <w:rsid w:val="00EF43E0"/>
    <w:rsid w:val="00EF5AFD"/>
    <w:rsid w:val="00F039BD"/>
    <w:rsid w:val="00F13CB0"/>
    <w:rsid w:val="00F16032"/>
    <w:rsid w:val="00F269E0"/>
    <w:rsid w:val="00F30092"/>
    <w:rsid w:val="00F70058"/>
    <w:rsid w:val="00F865D7"/>
    <w:rsid w:val="00F9160D"/>
    <w:rsid w:val="00F92F9D"/>
    <w:rsid w:val="00F9517D"/>
    <w:rsid w:val="00F955EC"/>
    <w:rsid w:val="00FA0254"/>
    <w:rsid w:val="00FA3FB6"/>
    <w:rsid w:val="00FA6FE2"/>
    <w:rsid w:val="00FD4C7E"/>
    <w:rsid w:val="029E5458"/>
    <w:rsid w:val="02E5725D"/>
    <w:rsid w:val="045D51D7"/>
    <w:rsid w:val="04FD70BF"/>
    <w:rsid w:val="05A54BE1"/>
    <w:rsid w:val="06952D48"/>
    <w:rsid w:val="06D10A3E"/>
    <w:rsid w:val="06FB4784"/>
    <w:rsid w:val="07150351"/>
    <w:rsid w:val="0829416A"/>
    <w:rsid w:val="09CE48A6"/>
    <w:rsid w:val="0A6B3FE4"/>
    <w:rsid w:val="0A971FA9"/>
    <w:rsid w:val="0B213D5E"/>
    <w:rsid w:val="0B7E2CD2"/>
    <w:rsid w:val="0BB90104"/>
    <w:rsid w:val="0C886424"/>
    <w:rsid w:val="0DAD4881"/>
    <w:rsid w:val="0E66208C"/>
    <w:rsid w:val="0F37395E"/>
    <w:rsid w:val="0FC33F6C"/>
    <w:rsid w:val="103F57EC"/>
    <w:rsid w:val="10A226F0"/>
    <w:rsid w:val="11D433BE"/>
    <w:rsid w:val="12DB0330"/>
    <w:rsid w:val="12DB75D2"/>
    <w:rsid w:val="12E6713E"/>
    <w:rsid w:val="14F35182"/>
    <w:rsid w:val="161539CC"/>
    <w:rsid w:val="16DA67B2"/>
    <w:rsid w:val="17E02C37"/>
    <w:rsid w:val="18331124"/>
    <w:rsid w:val="197255CC"/>
    <w:rsid w:val="197874D5"/>
    <w:rsid w:val="19A66BDF"/>
    <w:rsid w:val="19B376BA"/>
    <w:rsid w:val="1A0E6ACF"/>
    <w:rsid w:val="1A753F81"/>
    <w:rsid w:val="1A9B03A9"/>
    <w:rsid w:val="1AE838D6"/>
    <w:rsid w:val="1BC54B1C"/>
    <w:rsid w:val="1C3D1600"/>
    <w:rsid w:val="1CA218C3"/>
    <w:rsid w:val="1E195C13"/>
    <w:rsid w:val="1E803E86"/>
    <w:rsid w:val="1E834A1F"/>
    <w:rsid w:val="1F4D5592"/>
    <w:rsid w:val="1F750F80"/>
    <w:rsid w:val="1FC1486B"/>
    <w:rsid w:val="210E73C1"/>
    <w:rsid w:val="21372D0F"/>
    <w:rsid w:val="22253CF2"/>
    <w:rsid w:val="229574F2"/>
    <w:rsid w:val="22DB01CF"/>
    <w:rsid w:val="23ED04DF"/>
    <w:rsid w:val="24430FCE"/>
    <w:rsid w:val="25913CAA"/>
    <w:rsid w:val="25B45EB4"/>
    <w:rsid w:val="25DE142E"/>
    <w:rsid w:val="27567996"/>
    <w:rsid w:val="277379A0"/>
    <w:rsid w:val="27915742"/>
    <w:rsid w:val="27AD0DD0"/>
    <w:rsid w:val="284D7B80"/>
    <w:rsid w:val="2B5B432E"/>
    <w:rsid w:val="2B780A34"/>
    <w:rsid w:val="2C472FBB"/>
    <w:rsid w:val="2CFE6F5D"/>
    <w:rsid w:val="2D5F1580"/>
    <w:rsid w:val="2E9F6F50"/>
    <w:rsid w:val="2EF25904"/>
    <w:rsid w:val="300A71FD"/>
    <w:rsid w:val="308E3936"/>
    <w:rsid w:val="328622EF"/>
    <w:rsid w:val="331C0451"/>
    <w:rsid w:val="34500C08"/>
    <w:rsid w:val="353436DA"/>
    <w:rsid w:val="35673B29"/>
    <w:rsid w:val="356E2A3F"/>
    <w:rsid w:val="36764359"/>
    <w:rsid w:val="370B2E4C"/>
    <w:rsid w:val="374F73B8"/>
    <w:rsid w:val="37F95FC6"/>
    <w:rsid w:val="39041D96"/>
    <w:rsid w:val="3CF70970"/>
    <w:rsid w:val="3D644DE4"/>
    <w:rsid w:val="3ECA7E33"/>
    <w:rsid w:val="402D7572"/>
    <w:rsid w:val="404747A0"/>
    <w:rsid w:val="41977B57"/>
    <w:rsid w:val="41A329BC"/>
    <w:rsid w:val="427D1F9A"/>
    <w:rsid w:val="441934A2"/>
    <w:rsid w:val="44AB29EE"/>
    <w:rsid w:val="44F77233"/>
    <w:rsid w:val="45917A15"/>
    <w:rsid w:val="477E4F07"/>
    <w:rsid w:val="483428EA"/>
    <w:rsid w:val="48505CB1"/>
    <w:rsid w:val="486A1039"/>
    <w:rsid w:val="492F7716"/>
    <w:rsid w:val="493A3E31"/>
    <w:rsid w:val="4AD43451"/>
    <w:rsid w:val="4B5A49AF"/>
    <w:rsid w:val="4D995F32"/>
    <w:rsid w:val="4E9F4E0E"/>
    <w:rsid w:val="4F58477D"/>
    <w:rsid w:val="50324E9E"/>
    <w:rsid w:val="50912520"/>
    <w:rsid w:val="53067BF6"/>
    <w:rsid w:val="535324DF"/>
    <w:rsid w:val="540B1049"/>
    <w:rsid w:val="544E1342"/>
    <w:rsid w:val="54574766"/>
    <w:rsid w:val="58C45529"/>
    <w:rsid w:val="591710B8"/>
    <w:rsid w:val="59353EEB"/>
    <w:rsid w:val="5C641B24"/>
    <w:rsid w:val="5C756360"/>
    <w:rsid w:val="5C902712"/>
    <w:rsid w:val="5D5D4823"/>
    <w:rsid w:val="5D7D25F1"/>
    <w:rsid w:val="5E3862BF"/>
    <w:rsid w:val="5EC03CDC"/>
    <w:rsid w:val="600961E4"/>
    <w:rsid w:val="626C3AD2"/>
    <w:rsid w:val="62B947BA"/>
    <w:rsid w:val="634E16F7"/>
    <w:rsid w:val="64367476"/>
    <w:rsid w:val="649C04A0"/>
    <w:rsid w:val="649C269E"/>
    <w:rsid w:val="65306374"/>
    <w:rsid w:val="65891DDF"/>
    <w:rsid w:val="65A457CB"/>
    <w:rsid w:val="6635735E"/>
    <w:rsid w:val="667E1853"/>
    <w:rsid w:val="66B3308E"/>
    <w:rsid w:val="678A5A74"/>
    <w:rsid w:val="68871F9E"/>
    <w:rsid w:val="6985191D"/>
    <w:rsid w:val="6A047F7E"/>
    <w:rsid w:val="6B73693C"/>
    <w:rsid w:val="6B802C26"/>
    <w:rsid w:val="6C916134"/>
    <w:rsid w:val="6CB71C14"/>
    <w:rsid w:val="6E04444E"/>
    <w:rsid w:val="6EF5251F"/>
    <w:rsid w:val="6F881507"/>
    <w:rsid w:val="7125222D"/>
    <w:rsid w:val="71C6524A"/>
    <w:rsid w:val="71F54E26"/>
    <w:rsid w:val="71FE5794"/>
    <w:rsid w:val="726D2CF3"/>
    <w:rsid w:val="72B205F1"/>
    <w:rsid w:val="73042AC3"/>
    <w:rsid w:val="739432C1"/>
    <w:rsid w:val="75144A21"/>
    <w:rsid w:val="754E350B"/>
    <w:rsid w:val="75C10421"/>
    <w:rsid w:val="77C72D11"/>
    <w:rsid w:val="77F339AC"/>
    <w:rsid w:val="78B56747"/>
    <w:rsid w:val="78E312D5"/>
    <w:rsid w:val="7926753A"/>
    <w:rsid w:val="7931104E"/>
    <w:rsid w:val="7ACB6537"/>
    <w:rsid w:val="7B375EDF"/>
    <w:rsid w:val="7C204684"/>
    <w:rsid w:val="7C2722E1"/>
    <w:rsid w:val="7CDE5175"/>
    <w:rsid w:val="7D4940F1"/>
    <w:rsid w:val="7D9836E4"/>
    <w:rsid w:val="7E554A7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qFormat="1"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8"/>
    <w:qFormat/>
    <w:uiPriority w:val="9"/>
    <w:pPr>
      <w:keepNext/>
      <w:keepLines/>
      <w:spacing w:before="340" w:after="330" w:line="579" w:lineRule="auto"/>
      <w:ind w:left="105" w:leftChars="50" w:right="105" w:rightChars="50"/>
      <w:outlineLvl w:val="0"/>
    </w:pPr>
    <w:rPr>
      <w:rFonts w:eastAsia="黑体"/>
      <w:b/>
      <w:bCs/>
      <w:color w:val="0D9FB2"/>
      <w:kern w:val="44"/>
      <w:sz w:val="36"/>
      <w:szCs w:val="44"/>
    </w:rPr>
  </w:style>
  <w:style w:type="paragraph" w:styleId="3">
    <w:name w:val="heading 2"/>
    <w:basedOn w:val="1"/>
    <w:next w:val="1"/>
    <w:link w:val="21"/>
    <w:unhideWhenUsed/>
    <w:qFormat/>
    <w:uiPriority w:val="0"/>
    <w:pPr>
      <w:keepNext/>
      <w:keepLines/>
      <w:spacing w:before="260" w:after="260" w:line="416" w:lineRule="auto"/>
      <w:ind w:left="105" w:leftChars="50" w:right="105" w:rightChars="50"/>
      <w:outlineLvl w:val="1"/>
    </w:pPr>
    <w:rPr>
      <w:rFonts w:asciiTheme="majorHAnsi" w:hAnsiTheme="majorHAnsi"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4"/>
    <w:semiHidden/>
    <w:unhideWhenUsed/>
    <w:qFormat/>
    <w:uiPriority w:val="99"/>
    <w:pPr>
      <w:jc w:val="left"/>
    </w:pPr>
  </w:style>
  <w:style w:type="paragraph" w:styleId="6">
    <w:name w:val="Body Text"/>
    <w:basedOn w:val="1"/>
    <w:semiHidden/>
    <w:qFormat/>
    <w:uiPriority w:val="0"/>
    <w:rPr>
      <w:rFonts w:ascii="楷体" w:hAnsi="楷体" w:eastAsia="楷体" w:cs="楷体"/>
      <w:sz w:val="48"/>
      <w:szCs w:val="48"/>
      <w:lang w:val="en-US" w:eastAsia="en-US" w:bidi="ar-SA"/>
    </w:rPr>
  </w:style>
  <w:style w:type="paragraph" w:styleId="7">
    <w:name w:val="toc 3"/>
    <w:basedOn w:val="1"/>
    <w:next w:val="1"/>
    <w:unhideWhenUsed/>
    <w:qFormat/>
    <w:uiPriority w:val="39"/>
    <w:pPr>
      <w:ind w:left="840" w:leftChars="400"/>
    </w:pPr>
  </w:style>
  <w:style w:type="paragraph" w:styleId="8">
    <w:name w:val="Balloon Text"/>
    <w:basedOn w:val="1"/>
    <w:link w:val="24"/>
    <w:unhideWhenUsed/>
    <w:qFormat/>
    <w:uiPriority w:val="99"/>
    <w:rPr>
      <w:sz w:val="18"/>
      <w:szCs w:val="18"/>
    </w:r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tabs>
        <w:tab w:val="right" w:leader="dot" w:pos="9736"/>
      </w:tabs>
      <w:spacing w:before="60" w:after="120"/>
    </w:pPr>
  </w:style>
  <w:style w:type="paragraph" w:styleId="12">
    <w:name w:val="toc 6"/>
    <w:basedOn w:val="1"/>
    <w:next w:val="1"/>
    <w:semiHidden/>
    <w:unhideWhenUsed/>
    <w:qFormat/>
    <w:uiPriority w:val="39"/>
    <w:pPr>
      <w:ind w:left="2100" w:leftChars="1000"/>
    </w:pPr>
  </w:style>
  <w:style w:type="paragraph" w:styleId="13">
    <w:name w:val="toc 2"/>
    <w:basedOn w:val="1"/>
    <w:next w:val="1"/>
    <w:unhideWhenUsed/>
    <w:qFormat/>
    <w:uiPriority w:val="39"/>
    <w:pPr>
      <w:ind w:left="420" w:leftChars="200"/>
    </w:pPr>
  </w:style>
  <w:style w:type="paragraph" w:styleId="14">
    <w:name w:val="Title"/>
    <w:basedOn w:val="1"/>
    <w:next w:val="1"/>
    <w:link w:val="27"/>
    <w:qFormat/>
    <w:uiPriority w:val="10"/>
    <w:pPr>
      <w:spacing w:before="240" w:after="60"/>
      <w:jc w:val="center"/>
      <w:outlineLvl w:val="0"/>
    </w:pPr>
    <w:rPr>
      <w:rFonts w:asciiTheme="majorHAnsi" w:hAnsiTheme="majorHAnsi" w:cstheme="majorBidi"/>
      <w:b/>
      <w:bCs/>
      <w:sz w:val="32"/>
      <w:szCs w:val="32"/>
    </w:rPr>
  </w:style>
  <w:style w:type="paragraph" w:styleId="15">
    <w:name w:val="annotation subject"/>
    <w:basedOn w:val="5"/>
    <w:next w:val="5"/>
    <w:link w:val="35"/>
    <w:semiHidden/>
    <w:unhideWhenUsed/>
    <w:qFormat/>
    <w:uiPriority w:val="99"/>
    <w:rPr>
      <w:b/>
      <w:bCs/>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9">
    <w:name w:val="Hyperlink"/>
    <w:unhideWhenUsed/>
    <w:qFormat/>
    <w:uiPriority w:val="99"/>
    <w:rPr>
      <w:color w:val="0000FF"/>
      <w:u w:val="single"/>
    </w:rPr>
  </w:style>
  <w:style w:type="character" w:styleId="20">
    <w:name w:val="annotation reference"/>
    <w:basedOn w:val="18"/>
    <w:semiHidden/>
    <w:unhideWhenUsed/>
    <w:qFormat/>
    <w:uiPriority w:val="99"/>
    <w:rPr>
      <w:sz w:val="21"/>
      <w:szCs w:val="21"/>
    </w:rPr>
  </w:style>
  <w:style w:type="character" w:customStyle="1" w:styleId="21">
    <w:name w:val="标题 2 字符"/>
    <w:basedOn w:val="18"/>
    <w:link w:val="3"/>
    <w:qFormat/>
    <w:uiPriority w:val="0"/>
    <w:rPr>
      <w:rFonts w:eastAsia="宋体" w:asciiTheme="majorHAnsi" w:hAnsiTheme="majorHAnsi" w:cstheme="majorBidi"/>
      <w:b/>
      <w:bCs/>
      <w:sz w:val="32"/>
      <w:szCs w:val="32"/>
    </w:rPr>
  </w:style>
  <w:style w:type="character" w:customStyle="1" w:styleId="22">
    <w:name w:val="页眉 字符"/>
    <w:basedOn w:val="18"/>
    <w:link w:val="10"/>
    <w:semiHidden/>
    <w:qFormat/>
    <w:uiPriority w:val="99"/>
    <w:rPr>
      <w:sz w:val="18"/>
      <w:szCs w:val="18"/>
    </w:rPr>
  </w:style>
  <w:style w:type="character" w:customStyle="1" w:styleId="23">
    <w:name w:val="页脚 字符"/>
    <w:basedOn w:val="18"/>
    <w:link w:val="9"/>
    <w:qFormat/>
    <w:uiPriority w:val="99"/>
    <w:rPr>
      <w:sz w:val="18"/>
      <w:szCs w:val="18"/>
    </w:rPr>
  </w:style>
  <w:style w:type="character" w:customStyle="1" w:styleId="24">
    <w:name w:val="批注框文本 字符"/>
    <w:basedOn w:val="18"/>
    <w:link w:val="8"/>
    <w:semiHidden/>
    <w:qFormat/>
    <w:uiPriority w:val="99"/>
    <w:rPr>
      <w:rFonts w:ascii="Times New Roman" w:hAnsi="Times New Roman" w:eastAsia="宋体" w:cs="Times New Roman"/>
      <w:sz w:val="18"/>
      <w:szCs w:val="18"/>
    </w:rPr>
  </w:style>
  <w:style w:type="paragraph" w:customStyle="1" w:styleId="25">
    <w:name w:val="列出段落1"/>
    <w:basedOn w:val="1"/>
    <w:qFormat/>
    <w:uiPriority w:val="34"/>
    <w:pPr>
      <w:ind w:firstLine="420" w:firstLineChars="200"/>
    </w:pPr>
  </w:style>
  <w:style w:type="paragraph" w:customStyle="1" w:styleId="26">
    <w:name w:val="_Style 1"/>
    <w:basedOn w:val="1"/>
    <w:qFormat/>
    <w:uiPriority w:val="34"/>
    <w:pPr>
      <w:ind w:firstLine="420" w:firstLineChars="200"/>
    </w:pPr>
  </w:style>
  <w:style w:type="character" w:customStyle="1" w:styleId="27">
    <w:name w:val="标题 字符"/>
    <w:basedOn w:val="18"/>
    <w:link w:val="14"/>
    <w:qFormat/>
    <w:uiPriority w:val="10"/>
    <w:rPr>
      <w:rFonts w:eastAsia="宋体" w:asciiTheme="majorHAnsi" w:hAnsiTheme="majorHAnsi" w:cstheme="majorBidi"/>
      <w:b/>
      <w:bCs/>
      <w:sz w:val="32"/>
      <w:szCs w:val="32"/>
    </w:rPr>
  </w:style>
  <w:style w:type="character" w:customStyle="1" w:styleId="28">
    <w:name w:val="标题 1 字符"/>
    <w:basedOn w:val="18"/>
    <w:link w:val="2"/>
    <w:qFormat/>
    <w:uiPriority w:val="9"/>
    <w:rPr>
      <w:rFonts w:ascii="Times New Roman" w:hAnsi="Times New Roman" w:eastAsia="黑体" w:cs="Times New Roman"/>
      <w:b/>
      <w:bCs/>
      <w:color w:val="0D9FB2"/>
      <w:kern w:val="44"/>
      <w:sz w:val="36"/>
      <w:szCs w:val="44"/>
    </w:rPr>
  </w:style>
  <w:style w:type="character" w:customStyle="1" w:styleId="29">
    <w:name w:val="标题 3 字符"/>
    <w:basedOn w:val="18"/>
    <w:link w:val="4"/>
    <w:qFormat/>
    <w:uiPriority w:val="9"/>
    <w:rPr>
      <w:rFonts w:ascii="Times New Roman" w:hAnsi="Times New Roman" w:eastAsia="宋体" w:cs="Times New Roman"/>
      <w:b/>
      <w:bCs/>
      <w:sz w:val="32"/>
      <w:szCs w:val="32"/>
    </w:rPr>
  </w:style>
  <w:style w:type="paragraph" w:customStyle="1" w:styleId="30">
    <w:name w:val="无间隔1"/>
    <w:qFormat/>
    <w:uiPriority w:val="1"/>
    <w:pPr>
      <w:widowControl w:val="0"/>
      <w:jc w:val="both"/>
    </w:pPr>
    <w:rPr>
      <w:rFonts w:ascii="Times New Roman" w:hAnsi="Times New Roman" w:eastAsia="宋体" w:cs="Times New Roman"/>
      <w:kern w:val="2"/>
      <w:sz w:val="21"/>
      <w:lang w:val="en-US" w:eastAsia="zh-CN" w:bidi="ar-SA"/>
    </w:rPr>
  </w:style>
  <w:style w:type="paragraph" w:styleId="31">
    <w:name w:val="List Paragraph"/>
    <w:basedOn w:val="1"/>
    <w:unhideWhenUsed/>
    <w:qFormat/>
    <w:uiPriority w:val="99"/>
    <w:pPr>
      <w:ind w:firstLine="420" w:firstLineChars="200"/>
    </w:pPr>
  </w:style>
  <w:style w:type="table" w:customStyle="1" w:styleId="32">
    <w:name w:val="网格型1"/>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批注文字 字符"/>
    <w:basedOn w:val="18"/>
    <w:link w:val="5"/>
    <w:semiHidden/>
    <w:qFormat/>
    <w:uiPriority w:val="99"/>
    <w:rPr>
      <w:kern w:val="2"/>
      <w:sz w:val="21"/>
    </w:rPr>
  </w:style>
  <w:style w:type="character" w:customStyle="1" w:styleId="35">
    <w:name w:val="批注主题 字符"/>
    <w:basedOn w:val="34"/>
    <w:link w:val="15"/>
    <w:semiHidden/>
    <w:qFormat/>
    <w:uiPriority w:val="99"/>
    <w:rPr>
      <w:b/>
      <w:bCs/>
      <w:kern w:val="2"/>
      <w:sz w:val="21"/>
    </w:rPr>
  </w:style>
  <w:style w:type="table" w:customStyle="1" w:styleId="36">
    <w:name w:val="Table Normal"/>
    <w:semiHidden/>
    <w:unhideWhenUsed/>
    <w:qFormat/>
    <w:uiPriority w:val="0"/>
    <w:tblPr>
      <w:tblCellMar>
        <w:top w:w="0" w:type="dxa"/>
        <w:left w:w="0" w:type="dxa"/>
        <w:bottom w:w="0" w:type="dxa"/>
        <w:right w:w="0" w:type="dxa"/>
      </w:tblCellMar>
    </w:tblPr>
  </w:style>
  <w:style w:type="paragraph" w:customStyle="1" w:styleId="37">
    <w:name w:val="Table Text"/>
    <w:basedOn w:val="1"/>
    <w:semiHidden/>
    <w:qFormat/>
    <w:uiPriority w:val="0"/>
    <w:rPr>
      <w:rFonts w:ascii="宋体" w:hAnsi="宋体" w:eastAsia="宋体" w:cs="宋体"/>
      <w:sz w:val="18"/>
      <w:szCs w:val="1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5.png"/><Relationship Id="rId32" Type="http://schemas.openxmlformats.org/officeDocument/2006/relationships/customXml" Target="ink/ink1.xml"/><Relationship Id="rId31" Type="http://schemas.openxmlformats.org/officeDocument/2006/relationships/image" Target="media/image24.png"/><Relationship Id="rId30" Type="http://schemas.microsoft.com/office/2007/relationships/hdphoto" Target="media/image23.wdp"/><Relationship Id="rId3" Type="http://schemas.openxmlformats.org/officeDocument/2006/relationships/footer" Target="footer1.xml"/><Relationship Id="rId29" Type="http://schemas.openxmlformats.org/officeDocument/2006/relationships/image" Target="media/image22.png"/><Relationship Id="rId28" Type="http://schemas.microsoft.com/office/2007/relationships/hdphoto" Target="media/image21.wdp"/><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jpe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ink/ink1.xml><?xml version="1.0" encoding="utf-8"?>
<inkml:ink xmlns:inkml="http://www.w3.org/2003/InkML">
  <inkml:definitions>
    <inkml:context xml:id="ctx0">
      <inkml:inkSource xml:id="inkSrc0">
        <inkml:traceFormat>
          <inkml:channel name="X" type="integer" units="cm"/>
          <inkml:channel name="Y" type="integer" units="cm"/>
          <inkml:channel name="F" type="integer" max="1023" units="dev"/>
        </inkml:traceFormat>
        <inkml:channelProperties>
          <inkml:channelProperty channel="X" name="resolution" value="28.3464566929134" units="1/cm"/>
          <inkml:channelProperty channel="Y" name="resolution" value="28.3464566929134" units="1/cm"/>
          <inkml:channelProperty channel="F" name="resolution" value="0" units="1/dev"/>
        </inkml:channelProperties>
      </inkml:inkSource>
      <inkml:timestamp xml:id="ts0" timeString="2025-07-31T10:22:05"/>
    </inkml:context>
    <inkml:brush xml:id="br0">
      <inkml:brushProperty name="width" value="0.0529194456206428" units="cm"/>
      <inkml:brushProperty name="height" value="0.0529194456206428" units="cm"/>
      <inkml:brushProperty name="color" value="#ffffff"/>
      <inkml:brushProperty name="ignorePressure" value="0"/>
    </inkml:brush>
  </inkml:definitions>
  <inkml:trace contextRef="#ctx0" brushRef="#br0">10705.000 615243.000 767,'6.771'0.000'0,"1.064"0.000"-4,3.128 0.000 2,-1.220 0.000 0,-2.484 0.000 0,0.595 0.000-1,0.354 0.000 2,0.168 0.000 0,-0.148 0.000 0,0.494 0.000 0,0.600 0.000 0,0.648 0.000-1,1.623 0.000 1,-0.049 0.000 2,1.906 0.000-1,-0.487 0.000-2,-0.604 0.000 1,-4.620 0.000 2,-0.323 0.000 0,0.725 0.000-2,-0.292 0.000 1,-0.248 0.000-1,-0.205 0.000 5,1.196 0.000 0,-0.931 0.000-4,-1.040 0.000 0,3.601 0.000 1,-3.309 0.000-1,-0.759 0.000 2,-12.249 0.000 3,-0.794 0.000 0,-0.302 0.000-7,-3.050 0.000 0,1.532 0.000 0,2.559 0.188 1,-0.085 0.250-1,0.083 0.313 2,0.183 0.313 0,-5.269 1.813-1,1.740 0.125-1,2.135-0.625 0,-0.482-0.375 5,-1.326-1.313 1,-1.700-0.688-2,0.842-0.063-4,2.321 0.000 0,-0.622 0.000 0,-0.467 0.000 2,2.146 0.000 1,-0.031 0.063-2,-2.488 0.000-1,-0.175 0.000 0,-0.106 0.000 3,0.910 0.000 1,0.515 0.000-3,0.602 0.000 0,0.609 0.000 11,-2.675 0.000-14,16.442 0.000 7,-0.737 0.000 0,0.137 0.000 0,0.922 0.000-5,3.971 0.000-2,-4.646 0.000 2,1.369 0.000 0,2.737-0.313-1,1.271-0.500 1,2.762-0.500 0,0.812-0.250-1,-2.944 0.313 0,0.667 0.063 0,6.207-0.375 1,-0.623 0.188 20,-2.915 0.313-38,-1.229 0.188 19,-4.068 0.313 0,-0.746 0.063 0,3.119 0.000 3,-2.715 0.188 22,-2.695 0.125-28,0.618 0.125 0,-15.365 0.375 7,0.545-0.313 1,0.390 0.000-1,-6.231 0.000-4,5.082 0.000 0,-1.958 0.000-1,-7.770 0.000-2,-2.631 0.000-1,4.809 0.000 1,-1.281 0.000 1,-1.114 0.000-1,-0.949 0.000 0,-3.311 0.000 1,-0.120 0.000 0,0.300 0.000 1,0.585 0.000 0,0.737 0.000 1,0.811 0.000-1,-3.488 0.000 4,1.528 0.000 1,0.936 0.000 0,3.814 0.000-1,3.852 0.000 0,3.529 0.000 13,3.015 0.000-22,14.841 0.000 17,1.502-0.250-9,-3.569-0.438 0,3.748-0.500-1,2.788-0.188 0,0.361 0.063-3,1.992 0.000 0,7.211-0.688-3,1.725-0.563 1,-4.639 0.438 1,0.882 0.000 0,3.816-0.188 1,0.412 0.125-1,-3.569 0.438 2,-0.871 0.188 0,7.412-0.313 1,-4.540 0.438 0,-4.886 0.375 1,-4.689 0.375 26,-4.176 0.250-33,-3.510 0.188 3,-12.713 0.625 9,-0.412-0.188 0,0.020-0.188 0,-4.642 0.000 7,4.188 0.000-8,0.010 0.000-6,-0.560 0.000 0,-0.354 0.000 1,-0.191 0.000-2,-1.114 0.000 1,0.147 0.000-1,-1.051 0.000 4,1.627 0.000 0,1.830 0.000-1,-1.851 0.000 4,15.667 0.000 1,4.665 0.000-5,-0.429 0.000-1,-1.870 0.000 8,-0.775 0.000-10,-1.409 0.000 0,1.866 0.000 0,-16.189 0.000 6,0.922 0.000-1,-7.212 0.000 2,1.719 0.000-7,0.787 0.000-1,-1.732 0.000 0,-4.223 0.000-1,-2.186 0.000-1,-10.862 0.000-2,-1.911 0.000 3,8.679 0.000 2,0.089 0.000 0,3.549 0.000-1,0.936 0.000 3,-7.322 0.000-2,4.654 0.000 3,4.878 0.000 3,4.574 0.000 20,3.979 0.000-29,1.016 0.000 2,14.127 0.000 8,0.364 0.000 2,0.071 0.000-1,3.719 0.000-3,-4.366 0.000-2,4.732 0.000 0,2.816 0.000 0,-1.837 0.000 0,1.311 0.000-2,10.955 0.000-3,1.428 0.000 0,-7.010 0.000 1,0.148 0.000 2,-0.480 0.000 0,-0.905 0.000 0,0.781-0.375 0,-1.702-0.625 3,0.368-0.750 0,-3.564-0.188 1,-3.444 0.063 5,-3.071 0.188-5,0.208-0.813 1,-13.492 0.313 3,-0.196 2.438 0,-0.090-0.250-2,12.667 0.000 2,-0.332 0.000-6,0.923 0.000 0,-0.526 0.000 0,-14.301 0.000 2,1.645 0.000-3,-0.112 0.188-1,-3.636 2.250-1,3.186 0.625 1,-0.742 0.750-28,-0.318 0.000 30,-0.305-0.313-1,0.396-0.438 28,0.958-0.438-28,-3.166 1.188 1,4.311-1.375 0,3.813 3.500 2,5.309-0.375 2,6.991-4.938 1,-0.609-0.438-7,-2.438-0.125 3,-16.033-0.063 0,-2.698 0.250-3,3.313 0.375 1,-3.216 0.813-2,-1.604 0.750-1,0.917 0.313 1,-0.328 0.563 0,-5.789 2.000-2,-0.063 0.125 1,5.761-1.750 2,0.468-0.250 1,-3.077 0.625 2,1.664-0.625 0,1.804-0.625-2,1.773-0.563 2,1.633-0.563 3,1.192-0.375 17,-1.185 0.000-33,15.216-2.125 23,0.968 0.938-7,-1.609 0.125-6,-0.466 0.000 0,1.273 0.000-1,4.486 0.000-1,2.101 0.000 2,-2.536 0.000 0,0.258 0.000 0,4.203 0.000-1,0.837 0.000 0,-3.748 0.000 0,-0.228 0.000 1,3.009 0.000 4,-1.003 0.000-3,-3.992 0.000 0,-0.657 0.000-1,3.197 0.063 4,-2.171 0.125 2,-2.192 0.063-1,-2.028 0.125-1,2.020 0.688 1,-2.682 1.750-3,-3.415 2.625 1,-5.026 1.313 3,-4.114-2.063 0,-0.291-2.188-1,-2.168 0.688-4,-2.033 0.813-1,2.728-1.063 0,-0.310-0.063 0,-1.863 0.438 0,0.294-0.250-1,0.542-0.375 1,0.687-0.438 0,1.007-0.438 1,0.385-0.375 3,-1.411 0.000 16,1.802-0.500-21,-1.273-0.063 0,14.721-1.438 6,0.441 0.313 0,0.625 0.188-1,-0.363 0.063-5,3.818 0.000-1,2.524 0.000 0,-1.752 0.000 1,1.269 0.000-1,7.121 0.000-1,-0.029 0.000 2,-8.285 0.000 0,-0.105 0.000 1,7.898 0.000 0,-2.545 0.000 0,-3.083 0.000 4,-3.154 0.000 0,-2.937 0.000 10,0.824 0.000-19,-16.274 0.813 13,-1.242 3.375-3,3.075-1.813-3,-6.681 1.625 1,-2.844-0.188 0,3.285-1.313-3,-0.672-0.250 0,2.468-0.750 0,-0.963-0.188 1,-5.781 0.125-2,-2.016-0.250 1,-2.152-0.250 2,-2.148-0.250-3,-5.084-0.188-2,-1.447-0.188 0,6.570-0.125 1,0.337-0.125 1,-5.939-0.063-1,0.855-0.063 1,7.294 0.250 2,1.342 0.438 0,-5.267 0.813 6,3.166 0.250-1,9.609-0.625-4,0.991 0.000 0,-4.650 0.625 9,3.415-0.188-1,3.184-0.250 12,-0.837 0.438-27,17.691-0.563 13,3.179-1.250-4,-4.360 0.063-3,6.411 0.000-2,3.194 0.000 1,-3.575 0.063-1,1.567 0.000 0,6.453 0.000-1,1.519 0.000 0,-4.226 0.000 1,0.898 0.000 0,3.047 0.000 0,-0.504 0.000 0,-0.747 0.000 1,-0.886 0.000 1,-0.339 0.000 0,-1.974 0.000 0,-2.132 0.000 2,-2.126 0.000 5,0.230 0.000-4,-3.248 0.000 1,-2.817 0.000 1,1.294 0.000 0,-2.727 0.000-1,-0.117 0.000-1,0.054 0.000 1,2.803 0.000 3,3.192 0.000 2,-1.539 0.000-11,2.677 0.000-1,6.843 0.000-1,2.266 0.000 0,-6.585 0.000 1,-0.206 0.000 1,4.510 0.000-2,0.042 0.000 1,1.280 0.000 2,-3.171 0.000 30,-3.735 0.000-35,-3.791 0.000 2,-3.524 0.000 1,-14.600 0.000 8,-1.636 0.000 0,0.222 0.000 1,-5.065 0.000 1,3.397 0.000-8,1.078 0.000 0,-1.325 0.000 0,-4.853 0.000-1,-1.104 0.000-1,3.099 0.000 1,-0.695 0.000 1,-2.675 0.000 0,-0.301 0.000 0,-2.198 0.000 1,0.315 0.000-1,-1.434 0.000 1,2.653 0.000 1,3.004 0.000 0,2.979 0.000 1,2.721 0.000-1,2.340 0.000 1,-1.482 0.000 3,2.111-0.688 0,6.765-6.688 8,5.111 0.625-4,6.382 0.500-11,-4.430 2.438 1,0.052-0.500 1,-1.483 0.875 0,0.435 0.125-1,1.723-0.250 0,0.813 0.375 0,3.350-0.438 3,-1.026 0.750-2,-1.685 0.688 1,-1.943 0.625-1,-1.938 0.500 6,0.902 0.125-10,-14.471 1.750 10,-3.111-0.688-4,3.452-0.125-2,-3.320 0.000 0,-2.091 0.000 0,-6.073 0.000-1,-1.985 0.000-3,1.865 0.000 1,0.566 0.000 1,2.234 0.000 0,-0.066 0.000 1,-4.475 0.000 0,1.922 0.000 6,2.388 0.000-2,2.820 0.000-3,3.060 0.000 1,2.851 0.000 19,-0.585 0.000-31,14.374 0.000 21,1.563-2.313 0,2.196-0.625-10,-3.783 1.625 0,4.625-0.250 0,2.928 0.125-2,-1.865 0.000 0,0.948-0.750 0,2.789-0.875 0,0.582-0.313-1,0.288 0.000 1,0.063 0.125-1,1.558-0.125 3,-1.009 0.438 0,0.352 0.125 1,-3.152 0.625 0,-3.305 0.500 21,-3.130 0.500-26,0.007 0.000 0,-16.632 1.188 11,2.638 1.625-2,-1.892 0.625 0,0.215-0.188-3,-1.401 0.625-1,-1.010 0.688-2,-0.685 0.688-1,3.358-1.250 2,-0.373 0.000-18,-3.752 1.063 20,-1.208 0.250 8,-2.736 0.500-12,-0.636-0.250 4,3.684-1.250 1,0.256-0.313-4,-4.905 0.625-1,2.456-0.750 0,2.814-0.688 3,2.800-0.625 0,2.556-0.500 13,-0.421-0.125-19,13.650-1.750 12,1.645 0.875-2,5.319 0.125-3,-2.562-0.313-18,3.216-0.500 35,0.447-0.125-21,2.130-0.188-1,8.081-0.875-2,2.364-0.625-1,-5.359 0.375 3,0.457 0.000-1,6.043-0.625 1,-1.516 0.250 0,-7.083 0.750 1,-1.054 0.188 1,5.569-0.750 2,-2.861-0.375 2,-3.320-0.125 7,-4.027 0.188-5,-3.864 0.375 19,-3.463 0.375-39,-1.468-0.813 23,-12.885 0.750-2,-1.852 1.875 2,1.005 0.188-2,-3.741 0.813-6,1.165 0.563-1,-0.655 0.313-1,-0.138 0.500 0,0.221 0.688 1,0.648 0.500 1,-1.234 1.063-33,-4.979 2.500 37,0.466 0.000 27,1.290-0.563-33,1.813-0.688 0,2.514-0.875 1,2.494-0.938 1,2.263-0.750 2,-0.872 1.188 4,5.751 1.938 1,9.963-4.938 3,1.571-2.938-4,-0.338 0.313-7,1.824-0.063-1,-1.771-0.125 0,0.739-0.750 0,2.044-1.000 0,0.088-0.313 1,3.745-1.375-1,-1.927 0.375 0,-2.367 0.625 2,-2.426 0.750 0,-2.247 0.688 2,2.040-0.563 1,-3.733 1.500 0,-10.495-4.250 10,-4.508 3.625-5,-0.063 0.563-9,-1.854-0.500-1,1.118-0.188 1,-1.642-0.813-7,-7.111-2.500 11,-0.461-0.250-7,3.920 1.313 2,0.141 0.375 0,2.516 0.563 1,0.922-0.063 0,0.858 0.125 0,0.781 0.188 3,-0.759-0.500 1,1.545 0.188-1,1.566 0.125 6,1.496 0.125-3,0.517-0.375-3,-0.532-1.438 7,7.581 12.188-5,-0.721-0.563-1,-0.576 0.750 1,0.866-0.813-3,0.828 0.750-1,0.878 1.875-2,-0.496-2.125 2,0.427 1.063-1,1.531 4.313-1,0.495 1.313 0,0.340 0.938-1,-1.039-3.438 2,0.232 0.000 0,2.641 5.250-1,0.408-0.688 0,-1.685-4.063 0,-0.266-0.625 1,1.132 2.000 3,-0.573-1.813 3,-0.581-1.875-3,-0.550-1.813 1,-0.495-1.688 0,2.062 0.438 4,2.895-2.313-2,-0.104-2.688 3,-1.792-1.063-6,0.649-0.313-2,-1.042-0.813 0,1.002-1.313-1,3.424-3.875 0,0.552-3.375-1,-0.605-1.563 0,0.941-2.625 0,2.058-4.125-2,-0.063-1.313 1,-3.439 3.625 1,-0.376-0.625-1,0.619-3.125 1,-1.122-0.625-1,-1.262 0.188 3,-1.301 0.750 2,-0.698-1.750 0,-1.475 0.375-1,-1.591 2.500 0,-0.895 0.063 3,-0.760 0.250 3,-0.626 0.313-6,-0.503 0.438 0,-0.391 0.438 1,-0.263 2.625-1,-0.169 0.750 0,-0.813-0.563 1,-1.158 1.563 0,-1.692 1.688 0,-1.992 1.688 0,-2.112 1.625 8,-2.099 1.438-7,-2.295 1.313-2,-2.328 1.188-1,-2.264 1.250 0,-2.113 1.313-2,-1.882 1.875-1,-1.628 2.313 0,-1.065 2.063 0,-0.614 1.938 0,2.568 0.250 1,-0.552 1.125-1,-6.111 4.250 1,1.419 1.188 0,7.030-2.813 2,1.022 0.438 0,-6.497 6.313 0,4.185-1.063 0,4.347-1.750 5,5.527-3.750-1,2.635-1.125 0,1.877-0.375 1,2.310-1.563 3,1.803-1.438 2,1.348-1.250-1,1.713 2.563-3,4.575-3.625-3,4.358-2.500-2,1.309-1.625 0,-4.025-0.750 0,1.409-0.125 0,3.020-0.500 0,1.921-0.750 0,-2.340 0.063-2,0.262-0.125-1,0.054-0.063 1,-0.104 0.000 0,2.720-1.188-1,-0.687-1.125 1,-3.363 0.438 0,-0.462-0.125 4,1.483-1.375 0,-1.383-0.313 0,-2.687 1.125-2,-0.464 0.188 0,1.179-1.438 2,-0.411-0.750 1,-1.927 1.250 1,-0.485 0.063-3,1.265-2.063-2,-1.303 1.000 0,1.003-2.438 0</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39536D-0741-487E-9CAF-C50FB96A3BE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35</Pages>
  <Words>1699</Words>
  <Characters>9678</Characters>
  <Lines>112</Lines>
  <Paragraphs>31</Paragraphs>
  <TotalTime>2</TotalTime>
  <ScaleCrop>false</ScaleCrop>
  <LinksUpToDate>false</LinksUpToDate>
  <CharactersWithSpaces>10817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2018-10-25T06:14:00Z</dcterms:created>
  <dc:creator>Admin</dc:creator>
  <cp:lastModifiedBy>谢昂志</cp:lastModifiedBy>
  <cp:lastPrinted>2025-07-31T02:23:00Z</cp:lastPrinted>
  <dcterms:modified xsi:type="dcterms:W3CDTF">2025-08-01T03:38:13Z</dcterms:modified>
  <cp:revision>138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4290BCFC59D74841AD2B5D2911F2ED2E_13</vt:lpwstr>
  </property>
  <property fmtid="{D5CDD505-2E9C-101B-9397-08002B2CF9AE}" pid="4" name="KSOTemplateDocerSaveRecord">
    <vt:lpwstr>eyJoZGlkIjoiMTgxNjhiMTA4ODkyNzgwYjBmYzdhNjFhMWU0NWRjNmUiLCJ1c2VySWQiOiIyMTA2NjE1ODkifQ==</vt:lpwstr>
  </property>
</Properties>
</file>